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1A" w:rsidRPr="0036060E" w:rsidRDefault="00BC5E1A" w:rsidP="008E59BC">
      <w:pPr>
        <w:pStyle w:val="a3"/>
        <w:shd w:val="clear" w:color="auto" w:fill="FFFFFF"/>
        <w:spacing w:before="0" w:beforeAutospacing="0" w:after="0" w:afterAutospacing="0"/>
        <w:ind w:right="-185" w:firstLine="709"/>
        <w:contextualSpacing/>
        <w:jc w:val="right"/>
        <w:rPr>
          <w:b/>
          <w:i/>
          <w:sz w:val="28"/>
          <w:szCs w:val="28"/>
        </w:rPr>
      </w:pPr>
      <w:r w:rsidRPr="0036060E">
        <w:rPr>
          <w:b/>
          <w:sz w:val="28"/>
          <w:szCs w:val="28"/>
        </w:rPr>
        <w:t xml:space="preserve">         </w:t>
      </w:r>
      <w:r w:rsidRPr="0036060E">
        <w:rPr>
          <w:b/>
          <w:i/>
          <w:sz w:val="28"/>
          <w:szCs w:val="28"/>
        </w:rPr>
        <w:t xml:space="preserve">А.Н. </w:t>
      </w:r>
      <w:r w:rsidR="003507CC" w:rsidRPr="0036060E">
        <w:rPr>
          <w:b/>
          <w:i/>
          <w:sz w:val="28"/>
          <w:szCs w:val="28"/>
        </w:rPr>
        <w:t>З</w:t>
      </w:r>
      <w:r w:rsidRPr="0036060E">
        <w:rPr>
          <w:b/>
          <w:i/>
          <w:sz w:val="28"/>
          <w:szCs w:val="28"/>
        </w:rPr>
        <w:t>лобин</w:t>
      </w:r>
    </w:p>
    <w:p w:rsidR="00BC5E1A" w:rsidRPr="000C4CD1" w:rsidRDefault="00BC5E1A" w:rsidP="008E59BC">
      <w:pPr>
        <w:pStyle w:val="a4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C4CD1">
        <w:rPr>
          <w:rFonts w:ascii="Times New Roman" w:hAnsi="Times New Roman"/>
          <w:i/>
          <w:sz w:val="28"/>
          <w:szCs w:val="28"/>
        </w:rPr>
        <w:t xml:space="preserve">ФГБОУ ВПО «Мордовский </w:t>
      </w:r>
    </w:p>
    <w:p w:rsidR="00BC5E1A" w:rsidRPr="000C4CD1" w:rsidRDefault="00BC5E1A" w:rsidP="008E59BC">
      <w:pPr>
        <w:pStyle w:val="a4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C4CD1">
        <w:rPr>
          <w:rFonts w:ascii="Times New Roman" w:hAnsi="Times New Roman"/>
          <w:i/>
          <w:sz w:val="28"/>
          <w:szCs w:val="28"/>
        </w:rPr>
        <w:t xml:space="preserve">государственный университет </w:t>
      </w:r>
    </w:p>
    <w:p w:rsidR="00BC5E1A" w:rsidRPr="004A1BDF" w:rsidRDefault="00BC5E1A" w:rsidP="008E59BC">
      <w:pPr>
        <w:pStyle w:val="a4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C4CD1">
        <w:rPr>
          <w:rFonts w:ascii="Times New Roman" w:hAnsi="Times New Roman"/>
          <w:i/>
          <w:sz w:val="28"/>
          <w:szCs w:val="28"/>
        </w:rPr>
        <w:t>им. Н.П. Огарева»,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C4CD1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4A1BDF">
        <w:rPr>
          <w:rFonts w:ascii="Times New Roman" w:hAnsi="Times New Roman"/>
          <w:i/>
          <w:sz w:val="28"/>
          <w:szCs w:val="28"/>
        </w:rPr>
        <w:t xml:space="preserve">. </w:t>
      </w:r>
      <w:r w:rsidRPr="000C4CD1">
        <w:rPr>
          <w:rFonts w:ascii="Times New Roman" w:hAnsi="Times New Roman"/>
          <w:i/>
          <w:sz w:val="28"/>
          <w:szCs w:val="28"/>
        </w:rPr>
        <w:t>Саранск</w:t>
      </w:r>
      <w:r w:rsidRPr="004A1BDF">
        <w:rPr>
          <w:rFonts w:ascii="Times New Roman" w:hAnsi="Times New Roman"/>
          <w:sz w:val="28"/>
          <w:szCs w:val="28"/>
        </w:rPr>
        <w:t xml:space="preserve"> </w:t>
      </w:r>
    </w:p>
    <w:p w:rsidR="008E59BC" w:rsidRDefault="008E59BC" w:rsidP="008E59BC">
      <w:pPr>
        <w:pStyle w:val="a4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BC5E1A" w:rsidRPr="001538B8" w:rsidRDefault="00BC5E1A" w:rsidP="008E59BC">
      <w:pPr>
        <w:pStyle w:val="a4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1538B8">
        <w:rPr>
          <w:rFonts w:ascii="Times New Roman" w:hAnsi="Times New Roman"/>
          <w:i/>
          <w:sz w:val="28"/>
          <w:szCs w:val="28"/>
          <w:lang w:val="en-US"/>
        </w:rPr>
        <w:t xml:space="preserve">A.N. </w:t>
      </w:r>
      <w:proofErr w:type="spellStart"/>
      <w:r w:rsidRPr="001538B8">
        <w:rPr>
          <w:rFonts w:ascii="Times New Roman" w:hAnsi="Times New Roman"/>
          <w:i/>
          <w:sz w:val="28"/>
          <w:szCs w:val="28"/>
          <w:lang w:val="en-US"/>
        </w:rPr>
        <w:t>Zlobin</w:t>
      </w:r>
      <w:proofErr w:type="spellEnd"/>
      <w:r w:rsidRPr="001538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BC5E1A" w:rsidRPr="001538B8" w:rsidRDefault="00BC5E1A" w:rsidP="008E59BC">
      <w:pPr>
        <w:pStyle w:val="a4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1538B8">
        <w:rPr>
          <w:rFonts w:ascii="Times New Roman" w:hAnsi="Times New Roman"/>
          <w:i/>
          <w:sz w:val="28"/>
          <w:szCs w:val="28"/>
          <w:lang w:val="en-US"/>
        </w:rPr>
        <w:t>Ogarev</w:t>
      </w:r>
      <w:proofErr w:type="spellEnd"/>
      <w:r w:rsidRPr="001538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1538B8">
        <w:rPr>
          <w:rFonts w:ascii="Times New Roman" w:hAnsi="Times New Roman"/>
          <w:i/>
          <w:sz w:val="28"/>
          <w:szCs w:val="28"/>
          <w:lang w:val="en-US"/>
        </w:rPr>
        <w:t>Mordovia</w:t>
      </w:r>
      <w:proofErr w:type="spellEnd"/>
      <w:r w:rsidRPr="001538B8">
        <w:rPr>
          <w:rFonts w:ascii="Times New Roman" w:hAnsi="Times New Roman"/>
          <w:i/>
          <w:sz w:val="28"/>
          <w:szCs w:val="28"/>
          <w:lang w:val="en-US"/>
        </w:rPr>
        <w:t xml:space="preserve"> State </w:t>
      </w:r>
      <w:proofErr w:type="gramStart"/>
      <w:r w:rsidRPr="001538B8">
        <w:rPr>
          <w:rFonts w:ascii="Times New Roman" w:hAnsi="Times New Roman"/>
          <w:i/>
          <w:sz w:val="28"/>
          <w:szCs w:val="28"/>
          <w:lang w:val="en-US"/>
        </w:rPr>
        <w:t>University ,</w:t>
      </w:r>
      <w:proofErr w:type="gramEnd"/>
      <w:r w:rsidRPr="001538B8">
        <w:rPr>
          <w:rFonts w:ascii="Times New Roman" w:hAnsi="Times New Roman"/>
          <w:i/>
          <w:sz w:val="28"/>
          <w:szCs w:val="28"/>
          <w:lang w:val="en-US"/>
        </w:rPr>
        <w:t xml:space="preserve"> Saransk </w:t>
      </w:r>
    </w:p>
    <w:p w:rsidR="00BC5E1A" w:rsidRPr="001538B8" w:rsidRDefault="00BC5E1A" w:rsidP="008E59BC">
      <w:pPr>
        <w:pStyle w:val="a4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1538B8">
        <w:rPr>
          <w:rFonts w:ascii="Times New Roman" w:hAnsi="Times New Roman"/>
          <w:i/>
          <w:sz w:val="28"/>
          <w:szCs w:val="28"/>
          <w:lang w:val="en-US"/>
        </w:rPr>
        <w:t xml:space="preserve">E-mail: aleksandr_z@list.ru </w:t>
      </w:r>
    </w:p>
    <w:p w:rsidR="00BC5E1A" w:rsidRPr="000B3B1D" w:rsidRDefault="00BC5E1A" w:rsidP="00BC5E1A">
      <w:pPr>
        <w:spacing w:line="360" w:lineRule="auto"/>
        <w:ind w:right="9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E1A" w:rsidRPr="0036060E" w:rsidRDefault="00BC5E1A" w:rsidP="00BC5E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60E">
        <w:rPr>
          <w:rFonts w:ascii="Times New Roman" w:hAnsi="Times New Roman" w:cs="Times New Roman"/>
          <w:b/>
          <w:sz w:val="28"/>
          <w:szCs w:val="28"/>
        </w:rPr>
        <w:t xml:space="preserve">Переводческие </w:t>
      </w:r>
      <w:proofErr w:type="spellStart"/>
      <w:r w:rsidRPr="0036060E">
        <w:rPr>
          <w:rFonts w:ascii="Times New Roman" w:hAnsi="Times New Roman" w:cs="Times New Roman"/>
          <w:b/>
          <w:sz w:val="28"/>
          <w:szCs w:val="28"/>
        </w:rPr>
        <w:t>краудсорсинг-проекты</w:t>
      </w:r>
      <w:proofErr w:type="spellEnd"/>
      <w:r w:rsidRPr="0036060E">
        <w:rPr>
          <w:rFonts w:ascii="Times New Roman" w:hAnsi="Times New Roman" w:cs="Times New Roman"/>
          <w:b/>
          <w:sz w:val="28"/>
          <w:szCs w:val="28"/>
        </w:rPr>
        <w:t xml:space="preserve"> как форма </w:t>
      </w:r>
      <w:r w:rsidR="0025073D" w:rsidRPr="0036060E">
        <w:rPr>
          <w:rFonts w:ascii="Times New Roman" w:hAnsi="Times New Roman" w:cs="Times New Roman"/>
          <w:b/>
          <w:sz w:val="28"/>
          <w:szCs w:val="28"/>
        </w:rPr>
        <w:t xml:space="preserve">студенческой </w:t>
      </w:r>
      <w:r w:rsidRPr="0036060E">
        <w:rPr>
          <w:rFonts w:ascii="Times New Roman" w:hAnsi="Times New Roman" w:cs="Times New Roman"/>
          <w:b/>
          <w:sz w:val="28"/>
          <w:szCs w:val="28"/>
        </w:rPr>
        <w:t>стажировки по письменному переводу</w:t>
      </w:r>
      <w:proofErr w:type="gramEnd"/>
    </w:p>
    <w:p w:rsidR="00BC5E1A" w:rsidRPr="00F04BAC" w:rsidRDefault="0036060E" w:rsidP="00BC5E1A">
      <w:pPr>
        <w:spacing w:line="360" w:lineRule="auto"/>
        <w:ind w:right="-18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60E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E1A" w:rsidRPr="00F04BAC">
        <w:rPr>
          <w:rFonts w:ascii="Times New Roman" w:hAnsi="Times New Roman" w:cs="Times New Roman"/>
          <w:i/>
          <w:sz w:val="28"/>
          <w:szCs w:val="28"/>
        </w:rPr>
        <w:t xml:space="preserve">В статье обосновывается </w:t>
      </w:r>
      <w:r w:rsidR="001B2DE1" w:rsidRPr="00F04BAC">
        <w:rPr>
          <w:rFonts w:ascii="Times New Roman" w:hAnsi="Times New Roman" w:cs="Times New Roman"/>
          <w:i/>
          <w:sz w:val="28"/>
          <w:szCs w:val="28"/>
        </w:rPr>
        <w:t>необходимость практической направленности подготовки студентов-переводчиков.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B2DE1" w:rsidRPr="00F04BAC">
        <w:rPr>
          <w:rFonts w:ascii="Times New Roman" w:hAnsi="Times New Roman" w:cs="Times New Roman"/>
          <w:i/>
          <w:sz w:val="28"/>
          <w:szCs w:val="28"/>
        </w:rPr>
        <w:t>Одной из возможностей для приобретения ими практического опыта является их участие в переводческих краудсорсинг-проектах как форме студенческой стажировки по письменному переводу.</w:t>
      </w:r>
      <w:proofErr w:type="gramEnd"/>
      <w:r w:rsidR="001B2DE1" w:rsidRPr="00F04BAC">
        <w:rPr>
          <w:rFonts w:ascii="Times New Roman" w:hAnsi="Times New Roman" w:cs="Times New Roman"/>
          <w:i/>
          <w:sz w:val="28"/>
          <w:szCs w:val="28"/>
        </w:rPr>
        <w:t xml:space="preserve"> Предлагаются </w:t>
      </w:r>
      <w:r w:rsidR="001B2DE1" w:rsidRPr="00F04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для организации студенческих переводческих краудсорсинг-проектов </w:t>
      </w:r>
      <w:r w:rsidR="001B2DE1" w:rsidRPr="00F04BA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 управления им</w:t>
      </w:r>
      <w:r w:rsidR="00F04BA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 из опыта работы молодежной секции перевода Мордовского регионального отделения Союза переводчиков России.</w:t>
      </w:r>
    </w:p>
    <w:p w:rsidR="0036060E" w:rsidRDefault="00BC5E1A" w:rsidP="0036060E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606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60E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36060E">
        <w:rPr>
          <w:rFonts w:ascii="Times New Roman" w:hAnsi="Times New Roman"/>
          <w:i/>
          <w:sz w:val="28"/>
          <w:szCs w:val="28"/>
        </w:rPr>
        <w:t xml:space="preserve"> </w:t>
      </w:r>
      <w:r w:rsidR="00F04BAC" w:rsidRPr="0036060E">
        <w:rPr>
          <w:rFonts w:ascii="Times New Roman" w:hAnsi="Times New Roman"/>
          <w:i/>
          <w:sz w:val="28"/>
          <w:szCs w:val="28"/>
        </w:rPr>
        <w:t xml:space="preserve">стажировка по письменному переводу, краудсорсинг, виды и стратегии краудсорсинга, </w:t>
      </w:r>
      <w:proofErr w:type="spellStart"/>
      <w:r w:rsidR="00F04BAC" w:rsidRPr="0036060E">
        <w:rPr>
          <w:rFonts w:ascii="Times New Roman" w:hAnsi="Times New Roman"/>
          <w:i/>
          <w:sz w:val="28"/>
          <w:szCs w:val="28"/>
        </w:rPr>
        <w:t>краудтранслэйшн</w:t>
      </w:r>
      <w:proofErr w:type="spellEnd"/>
      <w:r w:rsidR="00F04BAC">
        <w:rPr>
          <w:rFonts w:ascii="Times New Roman" w:hAnsi="Times New Roman"/>
          <w:i/>
          <w:sz w:val="28"/>
          <w:szCs w:val="28"/>
        </w:rPr>
        <w:t xml:space="preserve">, </w:t>
      </w:r>
      <w:r w:rsidR="00F04BAC" w:rsidRPr="00F04BAC">
        <w:rPr>
          <w:rFonts w:ascii="Times New Roman" w:hAnsi="Times New Roman"/>
          <w:i/>
          <w:sz w:val="28"/>
          <w:szCs w:val="28"/>
        </w:rPr>
        <w:t>к</w:t>
      </w:r>
      <w:r w:rsidR="00F04BAC" w:rsidRPr="00F04BAC">
        <w:rPr>
          <w:rFonts w:ascii="Times New Roman" w:eastAsia="Times New Roman" w:hAnsi="Times New Roman"/>
          <w:i/>
          <w:sz w:val="28"/>
          <w:szCs w:val="28"/>
          <w:lang w:eastAsia="ru-RU"/>
        </w:rPr>
        <w:t>раудсорсинг переводчиков</w:t>
      </w:r>
      <w:r w:rsidR="00F04B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F04BAC" w:rsidRPr="00F04BAC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правила для организации студенческих переводческих краудсорсинг-проектов</w:t>
      </w:r>
      <w:r w:rsidR="00F04B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F04BAC" w:rsidRPr="00F04B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управление </w:t>
      </w:r>
      <w:proofErr w:type="gramStart"/>
      <w:r w:rsidR="00F04BAC" w:rsidRPr="00F04BAC">
        <w:rPr>
          <w:rFonts w:ascii="Times New Roman" w:eastAsia="Times New Roman" w:hAnsi="Times New Roman"/>
          <w:i/>
          <w:sz w:val="28"/>
          <w:szCs w:val="28"/>
          <w:lang w:eastAsia="ru-RU"/>
        </w:rPr>
        <w:t>переводческим</w:t>
      </w:r>
      <w:r w:rsidR="001538B8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gramEnd"/>
      <w:r w:rsidR="001538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1538B8">
        <w:rPr>
          <w:rFonts w:ascii="Times New Roman" w:eastAsia="Times New Roman" w:hAnsi="Times New Roman"/>
          <w:i/>
          <w:sz w:val="28"/>
          <w:szCs w:val="28"/>
          <w:lang w:eastAsia="ru-RU"/>
        </w:rPr>
        <w:t>краудсорсинг-проекта</w:t>
      </w:r>
      <w:r w:rsidR="00F04BAC" w:rsidRPr="00F04BA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1538B8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spellEnd"/>
      <w:r w:rsidR="00F04BA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6060E" w:rsidRPr="0036060E" w:rsidRDefault="0036060E" w:rsidP="0036060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060E">
        <w:rPr>
          <w:rStyle w:val="a8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Translation </w:t>
      </w:r>
      <w:proofErr w:type="spellStart"/>
      <w:r w:rsidRPr="0036060E">
        <w:rPr>
          <w:rStyle w:val="a8"/>
          <w:rFonts w:ascii="Times New Roman" w:hAnsi="Times New Roman" w:cs="Times New Roman"/>
          <w:color w:val="333333"/>
          <w:sz w:val="28"/>
          <w:szCs w:val="28"/>
          <w:lang w:val="en-US"/>
        </w:rPr>
        <w:t>crowdsourcing</w:t>
      </w:r>
      <w:proofErr w:type="spellEnd"/>
      <w:r w:rsidRPr="0036060E">
        <w:rPr>
          <w:rStyle w:val="a8"/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projects as a training course on translation</w:t>
      </w:r>
    </w:p>
    <w:p w:rsidR="0036060E" w:rsidRPr="0036060E" w:rsidRDefault="0036060E" w:rsidP="0036060E">
      <w:pPr>
        <w:pStyle w:val="a3"/>
        <w:shd w:val="clear" w:color="auto" w:fill="FFFFFF"/>
        <w:spacing w:line="360" w:lineRule="auto"/>
        <w:contextualSpacing/>
        <w:rPr>
          <w:rFonts w:ascii="Arial" w:hAnsi="Arial" w:cs="Arial"/>
          <w:i/>
          <w:color w:val="000000"/>
          <w:sz w:val="28"/>
          <w:szCs w:val="28"/>
          <w:lang w:val="en-US"/>
        </w:rPr>
      </w:pPr>
      <w:r w:rsidRPr="0036060E">
        <w:rPr>
          <w:i/>
          <w:color w:val="000000"/>
          <w:sz w:val="28"/>
          <w:szCs w:val="28"/>
          <w:lang w:val="en-US"/>
        </w:rPr>
        <w:t xml:space="preserve">The article makes the case for practical orientation of teaching student translators. One of the ways to learn practical skills is participation in translation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 projects, which are training courses on translation. The </w:t>
      </w:r>
      <w:proofErr w:type="gramStart"/>
      <w:r w:rsidRPr="0036060E">
        <w:rPr>
          <w:i/>
          <w:color w:val="000000"/>
          <w:sz w:val="28"/>
          <w:szCs w:val="28"/>
          <w:lang w:val="en-US"/>
        </w:rPr>
        <w:t>proposed  rules</w:t>
      </w:r>
      <w:proofErr w:type="gramEnd"/>
      <w:r w:rsidRPr="0036060E">
        <w:rPr>
          <w:i/>
          <w:color w:val="000000"/>
          <w:sz w:val="28"/>
          <w:szCs w:val="28"/>
          <w:lang w:val="en-US"/>
        </w:rPr>
        <w:t xml:space="preserve"> for organizing and managing student translation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 projects are based on the experience of the youth translation section of the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Mordovia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 Regional Branch of the Union of Translators of Russia.</w:t>
      </w:r>
    </w:p>
    <w:p w:rsidR="0036060E" w:rsidRPr="0036060E" w:rsidRDefault="0036060E" w:rsidP="0036060E">
      <w:pPr>
        <w:pStyle w:val="a3"/>
        <w:shd w:val="clear" w:color="auto" w:fill="FFFFFF"/>
        <w:spacing w:line="389" w:lineRule="atLeast"/>
        <w:jc w:val="both"/>
        <w:rPr>
          <w:rFonts w:ascii="Arial" w:hAnsi="Arial" w:cs="Arial"/>
          <w:i/>
          <w:color w:val="000000"/>
          <w:sz w:val="28"/>
          <w:szCs w:val="28"/>
          <w:lang w:val="en-US"/>
        </w:rPr>
      </w:pPr>
      <w:r w:rsidRPr="0036060E">
        <w:rPr>
          <w:rStyle w:val="a9"/>
          <w:b/>
          <w:bCs/>
          <w:i w:val="0"/>
          <w:color w:val="000000"/>
          <w:sz w:val="28"/>
          <w:szCs w:val="28"/>
          <w:lang w:val="en-US"/>
        </w:rPr>
        <w:lastRenderedPageBreak/>
        <w:t>Keywords</w:t>
      </w:r>
      <w:r w:rsidRPr="0036060E">
        <w:rPr>
          <w:i/>
          <w:color w:val="000000"/>
          <w:sz w:val="28"/>
          <w:szCs w:val="28"/>
          <w:lang w:val="en-US"/>
        </w:rPr>
        <w:t xml:space="preserve">: training course on translation,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, types and strategies of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, crowdtranslation,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 of translators, rules for organizing student translation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 projects, management of translation </w:t>
      </w:r>
      <w:proofErr w:type="spellStart"/>
      <w:r w:rsidRPr="0036060E">
        <w:rPr>
          <w:i/>
          <w:color w:val="000000"/>
          <w:sz w:val="28"/>
          <w:szCs w:val="28"/>
          <w:lang w:val="en-US"/>
        </w:rPr>
        <w:t>crowdsourcing</w:t>
      </w:r>
      <w:proofErr w:type="spellEnd"/>
      <w:r w:rsidRPr="0036060E">
        <w:rPr>
          <w:i/>
          <w:color w:val="000000"/>
          <w:sz w:val="28"/>
          <w:szCs w:val="28"/>
          <w:lang w:val="en-US"/>
        </w:rPr>
        <w:t xml:space="preserve"> projects.</w:t>
      </w:r>
    </w:p>
    <w:p w:rsidR="00BE1253" w:rsidRPr="00BE1253" w:rsidRDefault="009D11E6" w:rsidP="00BE1253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1E6"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  <w:t>По мнению многих исследователей, методика преподавания перевода – весьма мало разработанная область педагогической науки. Практически невыяснена сама проблематика обучения универсальным переводческим умениям и навыкам, необходимым во всех видах перевода – устном и письменном, последовательном и синхронном. А ведь именно с их развития, справедливо считают они, и следует начинать обучение переводу, ибо на этом фундаменте должны строиться специфические умения и навыки, обусловленные различными видами перевода</w:t>
      </w:r>
      <w:r w:rsidRPr="00BE1253"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  <w:t>.</w:t>
      </w:r>
      <w:r w:rsidR="00BE1253" w:rsidRPr="00BE1253"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  <w:t xml:space="preserve"> </w:t>
      </w:r>
      <w:r w:rsidRPr="00BE1253"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  <w:t xml:space="preserve"> </w:t>
      </w:r>
      <w:r w:rsidR="00BE1253" w:rsidRPr="00BE125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Говоря о дидактике перевода необходимо учитывать ее многоаспектный характер и включать в нее как теоретические разработки по методике преподавания пере</w:t>
      </w:r>
      <w:r w:rsidR="00A8117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вода, так и практические наработки</w:t>
      </w:r>
      <w:r w:rsidR="00BE1253" w:rsidRPr="00BE125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опирающиеся на эти теоретические основы. Принимая во внимание научные достижения всех аспектов переводоведения, дидактика перевода развивается в тесном контакте с психолингвистикой, методикой преподавания иностранных языков, а также с общей дидактикой (теорией обучения). Ее задачей является построение оптимальной модели обеспечения переводческой </w:t>
      </w:r>
      <w:r w:rsidR="00025D0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компетентности [1, с.</w:t>
      </w:r>
      <w:r w:rsidR="00BE1253" w:rsidRPr="00BE125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51].</w:t>
      </w:r>
    </w:p>
    <w:p w:rsidR="00762619" w:rsidRPr="008E59BC" w:rsidRDefault="00BE1253" w:rsidP="007626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1253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>В настоящее время необходимым элементом в образовании является ориентация в вузе на требования экономики и рынка труда, усиление его связи с практикой, конкретизацию целей и содержания обучения и тем самым приближение образования к практическим потребностям.</w:t>
      </w:r>
      <w:r w:rsidRPr="00BE12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1253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Компетентностный подход к обучению, ставший основой Федеральных государственных образовательных стандартов требует кардинального совершенствования дидактической базы обучения переводу и поиска инновационных образовательных технологий, </w:t>
      </w:r>
      <w:r w:rsidRPr="00BE1253">
        <w:rPr>
          <w:rFonts w:ascii="Times New Roman" w:hAnsi="Times New Roman" w:cs="Times New Roman"/>
          <w:sz w:val="28"/>
          <w:szCs w:val="28"/>
          <w:highlight w:val="yellow"/>
        </w:rPr>
        <w:t>предполагающих не столько освоение предметных знаний, сколько развитие</w:t>
      </w:r>
      <w:r w:rsidRPr="00BE1253">
        <w:rPr>
          <w:rStyle w:val="apple-converted-space"/>
          <w:rFonts w:ascii="Times New Roman" w:hAnsi="Times New Roman" w:cs="Times New Roman"/>
          <w:sz w:val="28"/>
          <w:szCs w:val="28"/>
          <w:highlight w:val="yellow"/>
        </w:rPr>
        <w:t> </w:t>
      </w:r>
      <w:r w:rsidRPr="00BE1253">
        <w:rPr>
          <w:rFonts w:ascii="Times New Roman" w:hAnsi="Times New Roman" w:cs="Times New Roman"/>
          <w:bCs/>
          <w:sz w:val="28"/>
          <w:szCs w:val="28"/>
          <w:highlight w:val="yellow"/>
        </w:rPr>
        <w:t>компетенций</w:t>
      </w:r>
      <w:r w:rsidRPr="00BE1253">
        <w:rPr>
          <w:rFonts w:ascii="Times New Roman" w:hAnsi="Times New Roman" w:cs="Times New Roman"/>
          <w:sz w:val="28"/>
          <w:szCs w:val="28"/>
          <w:highlight w:val="yellow"/>
        </w:rPr>
        <w:t xml:space="preserve">, адекватных современным условиям глобальной интеграции во всех сферах </w:t>
      </w:r>
      <w:r w:rsidRPr="00BE125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межъязыковой 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9517C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омпетентностный подход в образовании нацеливает на то, что высшая школа должна обеспечить студента не только знаниями.</w:t>
      </w:r>
      <w:r w:rsidR="0079517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всего, она должна подготовить его к жизни. Идеальный выпускник – это не эрудит с </w:t>
      </w:r>
      <w:r w:rsidR="00405BC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довольно </w:t>
      </w:r>
      <w:r w:rsidR="0079517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широким кругозором, а специалист, </w:t>
      </w:r>
      <w:r w:rsidR="00B34ADE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нашем случае переводчик, </w:t>
      </w:r>
      <w:r w:rsidR="0079517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умеющий ставить перед собой цели, достигать их, эффективно общаться, жить </w:t>
      </w:r>
      <w:r w:rsidR="008C5C7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работать </w:t>
      </w:r>
      <w:r w:rsidR="0079517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информационном и поликультурном </w:t>
      </w:r>
      <w:r w:rsidR="00405BC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пространстве</w:t>
      </w:r>
      <w:r w:rsidR="0079517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делать осознанный выбор и нести за него ответственность, решать проблемы, в том числе и нестандартные, быть профессионалом своего дела. </w:t>
      </w:r>
      <w:r w:rsidR="008C5C7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 чтобы стать им, студент</w:t>
      </w:r>
      <w:r w:rsidR="0037750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переводческой специальности долж</w:t>
      </w:r>
      <w:r w:rsidR="008C5C7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6D1868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37750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набираться практического опыта, ведь </w:t>
      </w:r>
      <w:r w:rsidR="001B593A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37750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опыт, как результат наблюдений за множеством различных случаев </w:t>
      </w:r>
      <w:r w:rsidR="00405BC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перевода </w:t>
      </w:r>
      <w:r w:rsidR="0037750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течение долгого периода времени, это лучший учитель</w:t>
      </w:r>
      <w:r w:rsidR="001B593A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05BC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</w:t>
      </w:r>
      <w:r w:rsidR="00025D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4411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с. </w:t>
      </w:r>
      <w:r w:rsidR="00405BC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99].</w:t>
      </w:r>
      <w:r w:rsidR="0076261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E29B4" w:rsidRPr="008E59BC" w:rsidRDefault="0023317E" w:rsidP="00B024B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FBA">
        <w:rPr>
          <w:rFonts w:ascii="Times New Roman" w:hAnsi="Times New Roman" w:cs="Times New Roman"/>
          <w:sz w:val="28"/>
          <w:szCs w:val="28"/>
          <w:highlight w:val="cyan"/>
        </w:rPr>
        <w:t>Следует отметить, что студентов-переводчиков интересуют</w:t>
      </w:r>
      <w:r w:rsidR="00762619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>современные тенденции организации переводческой деятельности, и они</w:t>
      </w:r>
      <w:r w:rsidR="0014362B" w:rsidRPr="00AB1FBA">
        <w:rPr>
          <w:rFonts w:ascii="Times New Roman" w:hAnsi="Times New Roman" w:cs="Times New Roman"/>
          <w:sz w:val="28"/>
          <w:szCs w:val="28"/>
          <w:highlight w:val="cyan"/>
        </w:rPr>
        <w:t>, как и переводчики-практики,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62619" w:rsidRPr="00AB1FBA">
        <w:rPr>
          <w:rFonts w:ascii="Times New Roman" w:hAnsi="Times New Roman" w:cs="Times New Roman"/>
          <w:sz w:val="28"/>
          <w:szCs w:val="28"/>
          <w:highlight w:val="cyan"/>
        </w:rPr>
        <w:t>беспокоятся о тех же пробле</w:t>
      </w:r>
      <w:r w:rsidR="0014362B" w:rsidRPr="00AB1FBA">
        <w:rPr>
          <w:rFonts w:ascii="Times New Roman" w:hAnsi="Times New Roman" w:cs="Times New Roman"/>
          <w:sz w:val="28"/>
          <w:szCs w:val="28"/>
          <w:highlight w:val="cyan"/>
        </w:rPr>
        <w:t>мах,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что подтверждают темы </w:t>
      </w:r>
      <w:r w:rsidR="008C5C77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их 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>докладов на научно-практических</w:t>
      </w:r>
      <w:r w:rsidR="006D1868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конференция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>х</w:t>
      </w:r>
      <w:r w:rsidR="006D1868" w:rsidRPr="00AB1FBA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14362B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>Б</w:t>
      </w:r>
      <w:r w:rsidR="006D1868" w:rsidRPr="00AB1FBA">
        <w:rPr>
          <w:rFonts w:ascii="Times New Roman" w:hAnsi="Times New Roman" w:cs="Times New Roman"/>
          <w:sz w:val="28"/>
          <w:szCs w:val="28"/>
          <w:highlight w:val="cyan"/>
        </w:rPr>
        <w:t>ольшой популярностью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у них </w:t>
      </w:r>
      <w:r w:rsidR="006D1868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пользуются </w:t>
      </w:r>
      <w:r w:rsidR="006D1868" w:rsidRPr="00AB1FBA">
        <w:rPr>
          <w:rFonts w:ascii="Times New Roman" w:hAnsi="Times New Roman" w:cs="Times New Roman"/>
          <w:sz w:val="28"/>
          <w:szCs w:val="28"/>
          <w:highlight w:val="cyan"/>
        </w:rPr>
        <w:t>волонтёрс</w:t>
      </w:r>
      <w:r w:rsidR="0014362B" w:rsidRPr="00AB1FBA">
        <w:rPr>
          <w:rFonts w:ascii="Times New Roman" w:hAnsi="Times New Roman" w:cs="Times New Roman"/>
          <w:sz w:val="28"/>
          <w:szCs w:val="28"/>
          <w:highlight w:val="cyan"/>
        </w:rPr>
        <w:t>кая деятельность и краудсорсинг [</w:t>
      </w:r>
      <w:r w:rsidR="00025D0B" w:rsidRPr="00AB1FBA"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="0014362B" w:rsidRPr="00AB1FBA">
        <w:rPr>
          <w:rFonts w:ascii="Times New Roman" w:hAnsi="Times New Roman" w:cs="Times New Roman"/>
          <w:sz w:val="28"/>
          <w:szCs w:val="28"/>
          <w:highlight w:val="cyan"/>
        </w:rPr>
        <w:t>].</w:t>
      </w:r>
      <w:r w:rsidR="00FB4C61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F5DFB" w:rsidRPr="00AB1FBA">
        <w:rPr>
          <w:rFonts w:ascii="Times New Roman" w:hAnsi="Times New Roman" w:cs="Times New Roman"/>
          <w:sz w:val="28"/>
          <w:szCs w:val="28"/>
          <w:highlight w:val="cyan"/>
        </w:rPr>
        <w:t>Именно краудсорсинг  как  новая манера исполнения перевода [</w:t>
      </w:r>
      <w:r w:rsidR="00025D0B" w:rsidRPr="00AB1FBA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="00B4411C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, с. </w:t>
      </w:r>
      <w:r w:rsidR="0082184B" w:rsidRPr="00AB1FBA">
        <w:rPr>
          <w:rFonts w:ascii="Times New Roman" w:hAnsi="Times New Roman" w:cs="Times New Roman"/>
          <w:sz w:val="28"/>
          <w:szCs w:val="28"/>
          <w:highlight w:val="cyan"/>
        </w:rPr>
        <w:t>62</w:t>
      </w:r>
      <w:proofErr w:type="gramStart"/>
      <w:r w:rsidR="0082184B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F5DFB" w:rsidRPr="00AB1FBA">
        <w:rPr>
          <w:rFonts w:ascii="Times New Roman" w:hAnsi="Times New Roman" w:cs="Times New Roman"/>
          <w:sz w:val="28"/>
          <w:szCs w:val="28"/>
          <w:highlight w:val="cyan"/>
        </w:rPr>
        <w:t>]</w:t>
      </w:r>
      <w:proofErr w:type="gramEnd"/>
      <w:r w:rsidR="00B024B2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является </w:t>
      </w:r>
      <w:r w:rsidR="009A635F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одной из </w:t>
      </w:r>
      <w:r w:rsidR="00B024B2" w:rsidRPr="00AB1FBA">
        <w:rPr>
          <w:rFonts w:ascii="Times New Roman" w:hAnsi="Times New Roman" w:cs="Times New Roman"/>
          <w:sz w:val="28"/>
          <w:szCs w:val="28"/>
          <w:highlight w:val="cyan"/>
        </w:rPr>
        <w:t>форм</w:t>
      </w:r>
      <w:r w:rsidR="007E29B4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стажировки по письменному переводу</w:t>
      </w:r>
      <w:r w:rsidR="00B024B2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9A635F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для студентов ФИЯ переводчиков-стажеров </w:t>
      </w:r>
      <w:r w:rsidR="00B024B2" w:rsidRPr="00AB1FBA">
        <w:rPr>
          <w:rFonts w:ascii="Times New Roman" w:hAnsi="Times New Roman" w:cs="Times New Roman"/>
          <w:sz w:val="28"/>
          <w:szCs w:val="28"/>
          <w:highlight w:val="cyan"/>
        </w:rPr>
        <w:t>молодежной секции Мордовского регионального отделения Союза переводчиков России</w:t>
      </w:r>
      <w:r w:rsidR="00DF3B72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(МС МРО СПР)</w:t>
      </w:r>
      <w:r w:rsidR="009A635F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 [</w:t>
      </w:r>
      <w:r w:rsidR="00025D0B" w:rsidRPr="00AB1FBA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="00B4411C" w:rsidRPr="00AB1FBA">
        <w:rPr>
          <w:rFonts w:ascii="Times New Roman" w:hAnsi="Times New Roman" w:cs="Times New Roman"/>
          <w:sz w:val="28"/>
          <w:szCs w:val="28"/>
          <w:highlight w:val="cyan"/>
        </w:rPr>
        <w:t xml:space="preserve">, с. </w:t>
      </w:r>
      <w:r w:rsidR="009A635F" w:rsidRPr="00AB1FBA">
        <w:rPr>
          <w:rFonts w:ascii="Times New Roman" w:hAnsi="Times New Roman" w:cs="Times New Roman"/>
          <w:sz w:val="28"/>
          <w:szCs w:val="28"/>
          <w:highlight w:val="cyan"/>
        </w:rPr>
        <w:t>40]</w:t>
      </w:r>
      <w:r w:rsidR="00B024B2" w:rsidRPr="00AB1FBA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9517C" w:rsidRPr="008E59BC" w:rsidRDefault="0079517C" w:rsidP="007951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Хотя любой вид (тип) перевода остается, прежде всего, переводом с его особенностями, тем не менее, отдельные виды / типы перевода требуют от переводчика особых знаний и умений, т.е. знания манеры исполнения, например, 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адаптивного транскодирования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(транскодирование (перенос) информации с одного языка на другой и ее преобразование (адаптация), определяемая, кроме всего прочего, и особой за</w:t>
      </w:r>
      <w:r w:rsidR="009A635F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дачей межъязыковой коммуникации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>) [</w:t>
      </w:r>
      <w:r w:rsidR="00025D0B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8E59BC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с. 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48] или 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перевода</w:t>
      </w:r>
      <w:proofErr w:type="gramEnd"/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выделяемого по признакам полноты и способа передачи смыслового содержания оригинала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proofErr w:type="gramStart"/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сокращенный</w:t>
      </w:r>
      <w:proofErr w:type="gramEnd"/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фрагментарный, аспектный, 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аннотационный, реферативный).</w:t>
      </w:r>
      <w:r w:rsidR="009A635F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Прежде чем</w:t>
      </w:r>
      <w:r w:rsidR="00367ACD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рассказать о </w:t>
      </w:r>
      <w:proofErr w:type="gramStart"/>
      <w:r w:rsidR="001B593A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студенческих</w:t>
      </w:r>
      <w:proofErr w:type="gramEnd"/>
      <w:r w:rsidR="0073719C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67ACD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переводческих краудсорсинг-проектах и организации управления ими, рассмотрим более подробно эту новую манеру</w:t>
      </w:r>
      <w:r w:rsidR="001B593A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организации и</w:t>
      </w:r>
      <w:r w:rsidR="00367ACD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исполнения перевода. </w:t>
      </w:r>
    </w:p>
    <w:p w:rsidR="000E56BF" w:rsidRPr="008E59BC" w:rsidRDefault="001B593A" w:rsidP="00D56A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с того</w:t>
      </w:r>
      <w:r w:rsidR="000E56B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правительство Англии, установившее в 1714 г. приз за нахождение точного способа определения долготы на море, гораздо опередило свое время. Вместо того</w:t>
      </w:r>
      <w:proofErr w:type="gramStart"/>
      <w:r w:rsidR="000E56B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0E56B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 чтоб оплатить соответствующие изыскания какому-то одному ученому, Лондон предложил поучаствовать в решении головоломки всем, кто был на это способен. Способ, который применили власти Англии, 300 лет спустя нарекли</w:t>
      </w:r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0E56BF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краудсорсингом</w:t>
      </w:r>
      <w:proofErr w:type="spellEnd"/>
      <w:r w:rsidR="000E56BF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то есть генерированием идей "народом"</w:t>
      </w:r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E56BF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Полагают, что в</w:t>
      </w:r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первый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 слово «</w:t>
      </w:r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краудсорсинг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использовал в 2006 г. корреспондент 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Джефф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Хауи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статье «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Rise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Crowdsourcing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для журнала «</w:t>
      </w:r>
      <w:proofErr w:type="spellStart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Wired</w:t>
      </w:r>
      <w:proofErr w:type="spellEnd"/>
      <w:r w:rsidR="000E56B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3325BB" w:rsidRPr="008E59BC" w:rsidRDefault="000E56BF" w:rsidP="003325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Что же такое краудсорсинг сегодня?  </w:t>
      </w:r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 – это практика получения необходимых услуг, </w:t>
      </w:r>
      <w:r w:rsidR="0073719C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идей или контента путем просьб</w:t>
      </w:r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содействии, обращенных к большим группам людей, особенно – к онлайновому сообществу. Краудсорсинг от англ. </w:t>
      </w:r>
      <w:proofErr w:type="spellStart"/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crowdsourcing</w:t>
      </w:r>
      <w:proofErr w:type="spellEnd"/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crowd</w:t>
      </w:r>
      <w:proofErr w:type="spellEnd"/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«толпа» и </w:t>
      </w:r>
      <w:proofErr w:type="spellStart"/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sourcing</w:t>
      </w:r>
      <w:proofErr w:type="spellEnd"/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«использование ресурсов» - передача определённых производственных функций неопределённому кругу лиц, которая не предполагает заключение трудового договора. Иными словами, это использование потенциала огромного количества людей для решения различных задач, которые возникают при ведении бизнеса</w:t>
      </w:r>
      <w:r w:rsidR="000500F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F239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558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Базисом всех проектов, использующих краудсорсинг, являются талантливые люди, которые готовы жертвовать собственным временем для получения  морального удовлетворения от работы.</w:t>
      </w:r>
    </w:p>
    <w:p w:rsidR="00785C0F" w:rsidRPr="008E59BC" w:rsidRDefault="00860558" w:rsidP="00D56A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</w:t>
      </w:r>
      <w:r w:rsidRPr="008E59B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видов краудсорсинга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25B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 отметим</w:t>
      </w:r>
      <w:r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выполнение работы одного сп</w:t>
      </w:r>
      <w:r w:rsidR="003325BB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ециалиста большой группой людей и </w:t>
      </w:r>
      <w:r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способ решения задач, выполнения заданий и так далее, посредством обращения за помощью к большому числу людей или организаций, чаще всего с использованием </w:t>
      </w:r>
      <w:r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Интернета.</w:t>
      </w:r>
      <w:r w:rsidR="003325B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выделенных </w:t>
      </w:r>
      <w:proofErr w:type="spellStart"/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Джефф</w:t>
      </w:r>
      <w:r w:rsidR="003325B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spellEnd"/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Хауи</w:t>
      </w:r>
      <w:proofErr w:type="spellEnd"/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25BB" w:rsidRPr="008E59B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типов </w:t>
      </w:r>
      <w:proofErr w:type="spellStart"/>
      <w:r w:rsidR="003325BB" w:rsidRPr="008E59B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краудсорсинговых</w:t>
      </w:r>
      <w:proofErr w:type="spellEnd"/>
      <w:r w:rsidR="003325BB" w:rsidRPr="008E59B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стратегий</w:t>
      </w:r>
      <w:r w:rsidR="003325B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наиболее важными для нас являются 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325BB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рауд-создание</w:t>
      </w:r>
      <w:proofErr w:type="spellEnd"/>
      <w:r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325BB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2754E1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рауд-голосование</w:t>
      </w:r>
      <w:proofErr w:type="spellEnd"/>
      <w:r w:rsidR="002754E1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325BB"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 </w:t>
      </w:r>
      <w:r w:rsidRPr="008E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"мудрость толпы"</w:t>
      </w:r>
      <w:r w:rsidR="003325B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754E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Плюсы краудсорсинга в том, 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при верно заданных условиях поиск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решения какой-нибудь трудности с опорой на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совокупные познания массы людей </w:t>
      </w:r>
      <w:r w:rsidR="008C5C7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зачастую 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 оказаться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олее действенной методикой, чем применение познаний и опыта 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отдельных 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них.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5C7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Представляется целесообразным отметить, что т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олпа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(коллектив)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может оказаться умной при соблюдении 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следующих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условий: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00F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 обязана быть многообразной (состоять из суверенных друг от друга людей), децентрализованной и иметь возможность выразить свое мнение в единый приговор.</w:t>
      </w:r>
      <w:r w:rsidR="000500F1" w:rsidRPr="008E59B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679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Результатами мозго</w:t>
      </w:r>
      <w:r w:rsidR="008C5C7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вого штурма "сетевой толпы" може</w:t>
      </w:r>
      <w:r w:rsidR="00EC679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стать,  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почти 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все, 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EC679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угодно</w:t>
      </w:r>
      <w:r w:rsidR="002754E1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том числе и перевод</w:t>
      </w:r>
      <w:r w:rsidR="001E65A6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C6797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56A21" w:rsidRPr="008E59BC" w:rsidRDefault="00EC6797" w:rsidP="00D56A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ростом известности общепринятого вида краудсорсинга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стали очевидны и его недочеты.  Среди них 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бесполезный "шум" идей,</w:t>
      </w:r>
      <w:r w:rsidRPr="008E59B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60558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«Эффект Матфея», в соответствии с которым популяр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и простые идеи побеждают не</w:t>
      </w:r>
      <w:r w:rsidR="00860558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популярные и сложные, будь по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следние хоть трижды гениальные, также н</w:t>
      </w:r>
      <w:r w:rsidR="00860558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изкий КПД коллективной интеллектуальной деятельности. 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Дело в том, что к</w:t>
      </w:r>
      <w:r w:rsidR="00860558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оллективный IQ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«толпы краудсорсеров»</w:t>
      </w:r>
      <w:r w:rsidR="00860558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легко может оказаться ниже IQ большинства ее участников</w:t>
      </w:r>
      <w:r w:rsidR="00785C0F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59B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6A21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25D0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56A21" w:rsidRPr="008E59BC">
        <w:rPr>
          <w:rFonts w:ascii="Times New Roman" w:hAnsi="Times New Roman" w:cs="Times New Roman"/>
          <w:sz w:val="28"/>
          <w:szCs w:val="28"/>
        </w:rPr>
        <w:t>].</w:t>
      </w:r>
    </w:p>
    <w:p w:rsidR="00903EE2" w:rsidRPr="008E59BC" w:rsidRDefault="00903EE2" w:rsidP="00903EE2">
      <w:pPr>
        <w:shd w:val="clear" w:color="auto" w:fill="FFFFFF"/>
        <w:spacing w:after="167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59BC">
        <w:rPr>
          <w:rFonts w:ascii="Times New Roman" w:hAnsi="Times New Roman" w:cs="Times New Roman"/>
          <w:sz w:val="28"/>
          <w:szCs w:val="28"/>
        </w:rPr>
        <w:t>Разумеется</w:t>
      </w:r>
      <w:r w:rsidR="0073719C" w:rsidRPr="008E59BC">
        <w:rPr>
          <w:rFonts w:ascii="Times New Roman" w:hAnsi="Times New Roman" w:cs="Times New Roman"/>
          <w:sz w:val="28"/>
          <w:szCs w:val="28"/>
        </w:rPr>
        <w:t>,</w:t>
      </w:r>
      <w:r w:rsidRPr="008E59BC">
        <w:rPr>
          <w:rFonts w:ascii="Times New Roman" w:hAnsi="Times New Roman" w:cs="Times New Roman"/>
          <w:sz w:val="28"/>
          <w:szCs w:val="28"/>
        </w:rPr>
        <w:t xml:space="preserve"> это явление не могло не охватить и переводческую деятельность. Поэтому вполне разумно начать говорить и о</w:t>
      </w:r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Методы перевода" w:history="1">
        <w:r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методе перевода</w:t>
        </w:r>
      </w:hyperlink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59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59BC">
        <w:rPr>
          <w:rFonts w:ascii="Times New Roman" w:hAnsi="Times New Roman" w:cs="Times New Roman"/>
          <w:sz w:val="28"/>
          <w:szCs w:val="28"/>
        </w:rPr>
        <w:t>краудтранслэйшне</w:t>
      </w:r>
      <w:proofErr w:type="spellEnd"/>
      <w:r w:rsidRPr="008E59BC">
        <w:rPr>
          <w:rFonts w:ascii="Times New Roman" w:hAnsi="Times New Roman" w:cs="Times New Roman"/>
          <w:sz w:val="28"/>
          <w:szCs w:val="28"/>
        </w:rPr>
        <w:t>» (англ.</w:t>
      </w:r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8E59BC">
        <w:rPr>
          <w:rFonts w:ascii="Times New Roman" w:hAnsi="Times New Roman" w:cs="Times New Roman"/>
          <w:i/>
          <w:iCs/>
          <w:sz w:val="28"/>
          <w:szCs w:val="28"/>
        </w:rPr>
        <w:t>crowd</w:t>
      </w:r>
      <w:proofErr w:type="spellEnd"/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59BC">
        <w:rPr>
          <w:rFonts w:ascii="Times New Roman" w:hAnsi="Times New Roman" w:cs="Times New Roman"/>
          <w:sz w:val="28"/>
          <w:szCs w:val="28"/>
        </w:rPr>
        <w:t>– толпа,</w:t>
      </w:r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8E59BC">
        <w:rPr>
          <w:rFonts w:ascii="Times New Roman" w:hAnsi="Times New Roman" w:cs="Times New Roman"/>
          <w:i/>
          <w:iCs/>
          <w:sz w:val="28"/>
          <w:szCs w:val="28"/>
        </w:rPr>
        <w:t>translation</w:t>
      </w:r>
      <w:proofErr w:type="spellEnd"/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59BC">
        <w:rPr>
          <w:rFonts w:ascii="Times New Roman" w:hAnsi="Times New Roman" w:cs="Times New Roman"/>
          <w:sz w:val="28"/>
          <w:szCs w:val="28"/>
        </w:rPr>
        <w:t>– перевод). В связи с тем, что это явление достаточно новое, за ним еще не закрепилось какого-либо официального термина, однако уже встречаются такие названия, как «коллективный перевод», «коллаборативное редактирование перевода» и др.</w:t>
      </w:r>
      <w:r w:rsidR="008E59BC" w:rsidRPr="008E59BC">
        <w:rPr>
          <w:rFonts w:ascii="Times New Roman" w:hAnsi="Times New Roman" w:cs="Times New Roman"/>
          <w:sz w:val="28"/>
          <w:szCs w:val="28"/>
        </w:rPr>
        <w:t xml:space="preserve"> </w:t>
      </w:r>
      <w:r w:rsidRPr="008E59BC">
        <w:rPr>
          <w:rFonts w:ascii="Times New Roman" w:hAnsi="Times New Roman" w:cs="Times New Roman"/>
          <w:sz w:val="28"/>
          <w:szCs w:val="28"/>
        </w:rPr>
        <w:t>[</w:t>
      </w:r>
      <w:r w:rsidR="00025D0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8</w:t>
      </w:r>
      <w:r w:rsidRPr="008E59BC">
        <w:rPr>
          <w:rFonts w:ascii="Times New Roman" w:hAnsi="Times New Roman" w:cs="Times New Roman"/>
          <w:sz w:val="28"/>
          <w:szCs w:val="28"/>
        </w:rPr>
        <w:t>].</w:t>
      </w:r>
    </w:p>
    <w:p w:rsidR="0073719C" w:rsidRPr="008E59BC" w:rsidRDefault="00903EE2" w:rsidP="007371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Как известно, все новое – это хорошо забытое старое. </w:t>
      </w:r>
      <w:r w:rsidR="001B169C" w:rsidRPr="008E59BC">
        <w:rPr>
          <w:rFonts w:ascii="Times New Roman" w:hAnsi="Times New Roman" w:cs="Times New Roman"/>
          <w:sz w:val="28"/>
          <w:szCs w:val="28"/>
        </w:rPr>
        <w:t>Краудтранслэйшн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также не является исключением, потому что по оценкам Ю. Романова </w:t>
      </w:r>
      <w:proofErr w:type="gramStart"/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коллективному</w:t>
      </w:r>
      <w:proofErr w:type="gramEnd"/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толмачеству на Руси насчитывается уже более двух сотен лет. </w:t>
      </w:r>
      <w:r w:rsidR="00185B89"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Так в</w:t>
      </w:r>
      <w:r w:rsidRPr="008E59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1748 году </w:t>
      </w:r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академия наук </w:t>
      </w:r>
      <w:r w:rsidR="00785C0F"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8E59BC">
        <w:rPr>
          <w:rFonts w:ascii="Times New Roman" w:hAnsi="Times New Roman" w:cs="Times New Roman"/>
          <w:color w:val="000000"/>
          <w:sz w:val="28"/>
          <w:szCs w:val="28"/>
        </w:rPr>
        <w:t>озабочена наплывом литературы на иностранных языках, закупаемой для пополнения фондов библиотеки. Штатных переводчиков библиотека не имела, дефицит переведённой на русский язык учебной и технической литературы был жесточайшим.</w:t>
      </w:r>
      <w:r w:rsidR="00185B89"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9BC">
        <w:rPr>
          <w:rStyle w:val="a8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вот 12 февраля 1748 года</w:t>
      </w:r>
      <w:r w:rsidRPr="008E59BC">
        <w:rPr>
          <w:rFonts w:ascii="Times New Roman" w:hAnsi="Times New Roman" w:cs="Times New Roman"/>
          <w:color w:val="000000"/>
          <w:sz w:val="28"/>
          <w:szCs w:val="28"/>
        </w:rPr>
        <w:t> в газете «Санкт-Петербургские вед</w:t>
      </w:r>
      <w:r w:rsidR="00185B89"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омости» печатается следующее объявление: </w:t>
      </w:r>
      <w:proofErr w:type="gramStart"/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Понеже многие из российских как дворян, так и других разных чинов людей находятся искусны в чужестранных языках: того ради по указу Её И. </w:t>
      </w:r>
      <w:proofErr w:type="spellStart"/>
      <w:r w:rsidRPr="008E59BC">
        <w:rPr>
          <w:rFonts w:ascii="Times New Roman" w:hAnsi="Times New Roman" w:cs="Times New Roman"/>
          <w:color w:val="000000"/>
          <w:sz w:val="28"/>
          <w:szCs w:val="28"/>
        </w:rPr>
        <w:t>В-ства</w:t>
      </w:r>
      <w:proofErr w:type="spellEnd"/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 канцелярия Академии наук чрез сие охотникам объявляет, ежели кто пожелает какую книгу </w:t>
      </w:r>
      <w:proofErr w:type="spellStart"/>
      <w:r w:rsidRPr="008E59BC">
        <w:rPr>
          <w:rFonts w:ascii="Times New Roman" w:hAnsi="Times New Roman" w:cs="Times New Roman"/>
          <w:color w:val="000000"/>
          <w:sz w:val="28"/>
          <w:szCs w:val="28"/>
        </w:rPr>
        <w:t>перевесть</w:t>
      </w:r>
      <w:proofErr w:type="spellEnd"/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 с латинского, французского, немецкого, итальянского, английского или с других языков, то б явились в канцелярию Академии наук с тем намерением, что от них</w:t>
      </w:r>
      <w:proofErr w:type="gramEnd"/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E59BC">
        <w:rPr>
          <w:rFonts w:ascii="Times New Roman" w:hAnsi="Times New Roman" w:cs="Times New Roman"/>
          <w:color w:val="000000"/>
          <w:sz w:val="28"/>
          <w:szCs w:val="28"/>
        </w:rPr>
        <w:t>сперва будут пробы взяты их переводов, а потом, буде найдётся их искусство довольно к переводу книг, то дана им будет книга для переводу, а как скоро оная будет переведена и, переписав начисто, принесена в канцелярию, то за труды оному, по напечатании с его именем, ежели он пожелает, выдано ему будет в подарок сто пе</w:t>
      </w:r>
      <w:r w:rsidR="00185B89" w:rsidRPr="008E59BC">
        <w:rPr>
          <w:rFonts w:ascii="Times New Roman" w:hAnsi="Times New Roman" w:cs="Times New Roman"/>
          <w:color w:val="000000"/>
          <w:sz w:val="28"/>
          <w:szCs w:val="28"/>
        </w:rPr>
        <w:t>чатных экземпляров той же книги</w:t>
      </w:r>
      <w:r w:rsidRPr="008E59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 Сейчас точно нельзя сказать, кому в Академической канцелярии пришла в голову эта идея. Может, хитроумный Шумахер додумался, но, как считает Ю. Романов, факт остаётся фактом: это был принцип организации работ, который сегодня мы называем </w:t>
      </w:r>
      <w:proofErr w:type="spellStart"/>
      <w:r w:rsidRPr="008E59BC">
        <w:rPr>
          <w:rFonts w:ascii="Times New Roman" w:hAnsi="Times New Roman" w:cs="Times New Roman"/>
          <w:color w:val="000000"/>
          <w:sz w:val="28"/>
          <w:szCs w:val="28"/>
        </w:rPr>
        <w:t>краудсорсингом</w:t>
      </w:r>
      <w:proofErr w:type="spellEnd"/>
      <w:r w:rsidRPr="008E59BC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025D0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59BC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F3B72" w:rsidRPr="008E59BC" w:rsidRDefault="0073719C" w:rsidP="00DF3B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hAnsi="Times New Roman" w:cs="Times New Roman"/>
          <w:sz w:val="28"/>
          <w:szCs w:val="28"/>
        </w:rPr>
        <w:t>Современным п</w:t>
      </w:r>
      <w:r w:rsidR="00903EE2" w:rsidRPr="008E59BC">
        <w:rPr>
          <w:rFonts w:ascii="Times New Roman" w:hAnsi="Times New Roman" w:cs="Times New Roman"/>
          <w:sz w:val="28"/>
          <w:szCs w:val="28"/>
        </w:rPr>
        <w:t>римером отечественного развития технологии коллективного перевода могут служить</w:t>
      </w:r>
      <w:r w:rsidR="00903EE2"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903EE2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словарь «</w:t>
        </w:r>
        <w:proofErr w:type="spellStart"/>
        <w:r w:rsidR="00903EE2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Мультитран</w:t>
        </w:r>
        <w:proofErr w:type="spellEnd"/>
        <w:r w:rsidR="00903EE2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903EE2"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03EE2" w:rsidRPr="008E59BC">
        <w:rPr>
          <w:rFonts w:ascii="Times New Roman" w:hAnsi="Times New Roman" w:cs="Times New Roman"/>
          <w:sz w:val="28"/>
          <w:szCs w:val="28"/>
        </w:rPr>
        <w:t>с возможностью онлайнового пополнения словарных статей и сайт</w:t>
      </w:r>
      <w:r w:rsidR="00903EE2" w:rsidRPr="008E59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903EE2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="00903EE2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Нотабеноид</w:t>
        </w:r>
        <w:proofErr w:type="spellEnd"/>
        <w:r w:rsidR="00903EE2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903EE2" w:rsidRPr="008E59BC">
        <w:rPr>
          <w:rFonts w:ascii="Times New Roman" w:hAnsi="Times New Roman" w:cs="Times New Roman"/>
          <w:sz w:val="28"/>
          <w:szCs w:val="28"/>
        </w:rPr>
        <w:t xml:space="preserve">, предназначенный для коллективных переводов любых текстов, но, в первую очередь, субтитров на разные языки. Все переводимые тексты разбиваются на множество мелких кусочков (предложений, абзацев, титров). Каждый участник перевода читает фрагмент на языке оригинала и предлагает свой вариант перевода. Если именно этот вариант нравится другим посетителям, они ставят ему «плюс», а если нет – «минус». Все эти </w:t>
      </w:r>
      <w:r w:rsidR="00903EE2" w:rsidRPr="008E59BC">
        <w:rPr>
          <w:rFonts w:ascii="Times New Roman" w:hAnsi="Times New Roman" w:cs="Times New Roman"/>
          <w:sz w:val="28"/>
          <w:szCs w:val="28"/>
        </w:rPr>
        <w:lastRenderedPageBreak/>
        <w:t>оценки суммируются, и, таким образом, видно, какой вариант перевода лучше. Обычно к каждому абзацу можно писать комментарии: просить помощи, задавать вопросы, обсуждать перевод фраз. Переводить можно публично всей «толпой», а можно закрытой группой. В таком случае текст и перевод будет виден только данной группе.</w:t>
      </w:r>
      <w:r w:rsidRPr="008E59BC">
        <w:rPr>
          <w:rFonts w:ascii="Times New Roman" w:hAnsi="Times New Roman" w:cs="Times New Roman"/>
          <w:sz w:val="28"/>
          <w:szCs w:val="28"/>
        </w:rPr>
        <w:t xml:space="preserve"> </w:t>
      </w:r>
      <w:r w:rsidR="00903EE2" w:rsidRPr="008E59BC">
        <w:rPr>
          <w:rFonts w:ascii="Times New Roman" w:hAnsi="Times New Roman" w:cs="Times New Roman"/>
          <w:sz w:val="28"/>
          <w:szCs w:val="28"/>
        </w:rPr>
        <w:t xml:space="preserve"> Это основной принцип работы</w:t>
      </w:r>
      <w:r w:rsidRPr="008E59BC">
        <w:rPr>
          <w:rFonts w:ascii="Times New Roman" w:hAnsi="Times New Roman" w:cs="Times New Roman"/>
          <w:sz w:val="28"/>
          <w:szCs w:val="28"/>
        </w:rPr>
        <w:t xml:space="preserve"> </w:t>
      </w:r>
      <w:r w:rsidR="00903EE2" w:rsidRPr="008E59BC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8E59BC">
        <w:rPr>
          <w:rFonts w:ascii="Times New Roman" w:hAnsi="Times New Roman" w:cs="Times New Roman"/>
          <w:sz w:val="28"/>
          <w:szCs w:val="28"/>
        </w:rPr>
        <w:t>толпы»</w:t>
      </w:r>
      <w:r w:rsidR="008E59BC" w:rsidRPr="008E59BC">
        <w:rPr>
          <w:rFonts w:ascii="Times New Roman" w:hAnsi="Times New Roman" w:cs="Times New Roman"/>
          <w:sz w:val="28"/>
          <w:szCs w:val="28"/>
        </w:rPr>
        <w:t xml:space="preserve"> </w:t>
      </w:r>
      <w:r w:rsidRPr="008E59BC">
        <w:rPr>
          <w:rFonts w:ascii="Times New Roman" w:hAnsi="Times New Roman" w:cs="Times New Roman"/>
          <w:sz w:val="28"/>
          <w:szCs w:val="28"/>
        </w:rPr>
        <w:t>[</w:t>
      </w:r>
      <w:r w:rsidR="00025D0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8</w:t>
      </w:r>
      <w:r w:rsidRPr="008E59BC">
        <w:rPr>
          <w:rFonts w:ascii="Times New Roman" w:hAnsi="Times New Roman" w:cs="Times New Roman"/>
          <w:sz w:val="28"/>
          <w:szCs w:val="28"/>
        </w:rPr>
        <w:t>].</w:t>
      </w:r>
      <w:r w:rsidR="00DF3B72" w:rsidRPr="008E59BC">
        <w:rPr>
          <w:rFonts w:ascii="Times New Roman" w:hAnsi="Times New Roman" w:cs="Times New Roman"/>
          <w:sz w:val="28"/>
          <w:szCs w:val="28"/>
        </w:rPr>
        <w:t xml:space="preserve"> Приведенные факты подтверждают, что краудсорсинг-перевод — работающая модель. </w:t>
      </w:r>
      <w:r w:rsidR="00DF3B7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 переводчиков используется:</w:t>
      </w:r>
    </w:p>
    <w:p w:rsidR="00DF3B72" w:rsidRPr="008E59BC" w:rsidRDefault="00DF3B72" w:rsidP="00DF3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локализации </w:t>
      </w:r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 некоммерческих проектов,</w:t>
      </w:r>
    </w:p>
    <w:p w:rsidR="00DF3B72" w:rsidRPr="008E59BC" w:rsidRDefault="00DF3B72" w:rsidP="00DF3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локализации интерфейса социальных сетей,</w:t>
      </w:r>
    </w:p>
    <w:p w:rsidR="00DF3B72" w:rsidRPr="008E59BC" w:rsidRDefault="00DF3B72" w:rsidP="00DF3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 интересных статей и фильмов фанатами,</w:t>
      </w:r>
    </w:p>
    <w:p w:rsidR="00EB1FB2" w:rsidRPr="008E59BC" w:rsidRDefault="00DF3B72" w:rsidP="008E59BC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коммерческих целях, как отдельная услуга [</w:t>
      </w:r>
      <w:r w:rsidR="00025D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59BC">
        <w:rPr>
          <w:rFonts w:ascii="Times New Roman" w:hAnsi="Times New Roman" w:cs="Times New Roman"/>
          <w:sz w:val="28"/>
          <w:szCs w:val="28"/>
        </w:rPr>
        <w:t>].</w:t>
      </w:r>
    </w:p>
    <w:p w:rsidR="00EB1FB2" w:rsidRPr="008E59BC" w:rsidRDefault="00331520" w:rsidP="008E59BC">
      <w:pPr>
        <w:shd w:val="clear" w:color="auto" w:fill="FFFFFF"/>
        <w:spacing w:before="100" w:beforeAutospacing="1" w:after="100" w:afterAutospacing="1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proofErr w:type="gramStart"/>
      <w:r w:rsidR="00DF3B72" w:rsidRPr="008E59BC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8E59BC">
        <w:rPr>
          <w:rFonts w:ascii="Times New Roman" w:hAnsi="Times New Roman" w:cs="Times New Roman"/>
          <w:spacing w:val="-6"/>
          <w:sz w:val="28"/>
          <w:szCs w:val="28"/>
        </w:rPr>
        <w:t>ерейдем теперь непосредственно к студенческим</w:t>
      </w:r>
      <w:r w:rsidR="00DF3B72"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59BC">
        <w:rPr>
          <w:rFonts w:ascii="Times New Roman" w:hAnsi="Times New Roman" w:cs="Times New Roman"/>
          <w:spacing w:val="-6"/>
          <w:sz w:val="28"/>
          <w:szCs w:val="28"/>
        </w:rPr>
        <w:t>переводческим</w:t>
      </w:r>
      <w:r w:rsidR="00DF3B72"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F3B72" w:rsidRPr="008E59BC">
        <w:rPr>
          <w:rFonts w:ascii="Times New Roman" w:hAnsi="Times New Roman" w:cs="Times New Roman"/>
          <w:spacing w:val="-6"/>
          <w:sz w:val="28"/>
          <w:szCs w:val="28"/>
        </w:rPr>
        <w:t>кр</w:t>
      </w:r>
      <w:r w:rsidRPr="008E59BC">
        <w:rPr>
          <w:rFonts w:ascii="Times New Roman" w:hAnsi="Times New Roman" w:cs="Times New Roman"/>
          <w:spacing w:val="-6"/>
          <w:sz w:val="28"/>
          <w:szCs w:val="28"/>
        </w:rPr>
        <w:t>аудсорсинг-проектам</w:t>
      </w:r>
      <w:proofErr w:type="spellEnd"/>
      <w:r w:rsidR="00B722E3"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 (переводу интересных статей)</w:t>
      </w:r>
      <w:r w:rsidR="00DF3B72"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 и организации управления ими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форме стажировки по письменному переводу </w:t>
      </w:r>
      <w:r w:rsidR="00B3753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немецкого языка на русский 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молодежной секции МРО СПР, которую проходят </w:t>
      </w:r>
      <w:r w:rsidRPr="008E59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переводчики-стажеры студенты факультета иностранных языков МГУ</w:t>
      </w:r>
      <w:r w:rsidR="00B3753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Н.П. Огарева.</w:t>
      </w:r>
      <w:proofErr w:type="gramEnd"/>
      <w:r w:rsidR="00B3753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3C" w:rsidRPr="008E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их проведения потребовалась разработка программ переводческой стажировки студентов по различным профилям. </w:t>
      </w:r>
      <w:r w:rsidR="006C1DCD" w:rsidRPr="008E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Залогом их успешной организации служит соблюдение следующих правил:</w:t>
      </w:r>
    </w:p>
    <w:p w:rsidR="006A21E0" w:rsidRPr="008E59BC" w:rsidRDefault="00B3753C" w:rsidP="00EB1FB2">
      <w:pPr>
        <w:shd w:val="clear" w:color="auto" w:fill="FFFFFF"/>
        <w:spacing w:before="100" w:beforeAutospacing="1" w:after="100" w:afterAutospacing="1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FOLGENDE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REGELN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SOLLEN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IHNEN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HELFEN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,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IHR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CROWDSOURCING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-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PROJEKT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ERFOLGREICH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DURCHZUF</w:t>
      </w:r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Ü</w:t>
      </w:r>
      <w:r w:rsidRPr="008E59BC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HREN</w:t>
      </w:r>
      <w:proofErr w:type="gramStart"/>
      <w:r w:rsidRPr="0036060E">
        <w:rPr>
          <w:rFonts w:ascii="Times New Roman" w:eastAsia="Times New Roman" w:hAnsi="Times New Roman" w:cs="Times New Roman"/>
          <w:b/>
          <w:color w:val="504D4D"/>
          <w:sz w:val="28"/>
          <w:szCs w:val="28"/>
          <w:lang w:val="en-US" w:eastAsia="ru-RU"/>
        </w:rPr>
        <w:t>:</w:t>
      </w:r>
      <w:proofErr w:type="gramEnd"/>
      <w:r w:rsidRPr="0036060E">
        <w:rPr>
          <w:rFonts w:ascii="Times New Roman" w:eastAsia="Times New Roman" w:hAnsi="Times New Roman" w:cs="Times New Roman"/>
          <w:color w:val="504D4D"/>
          <w:sz w:val="28"/>
          <w:szCs w:val="28"/>
          <w:lang w:val="en-US" w:eastAsia="ru-RU"/>
        </w:rPr>
        <w:br/>
      </w:r>
      <w:r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1.</w:t>
      </w:r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Geben</w:t>
      </w:r>
      <w:r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Sie</w:t>
      </w:r>
      <w:proofErr w:type="spellEnd"/>
      <w:r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von</w:t>
      </w:r>
      <w:r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vornherein</w:t>
      </w:r>
      <w:proofErr w:type="spellEnd"/>
      <w:r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klare</w:t>
      </w:r>
      <w:proofErr w:type="spellEnd"/>
      <w:r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Zielvorgaben</w:t>
      </w:r>
      <w:proofErr w:type="spellEnd"/>
      <w:r w:rsidR="00EB395C" w:rsidRPr="0036060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36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Auftraggeber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Crowdsourcing-Projekten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müssen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ganz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genau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wissen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Ihrem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Projekt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erreichen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allem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gelöst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Problemstellung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Lösung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2.Wählen</w:t>
      </w:r>
      <w:proofErr w:type="gram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die Crowd-Community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mit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großer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Sorgfalt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aus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Die Wahl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Community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bzw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Plattform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ist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optimales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Ergebnis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unerlässlich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6A21E0" w:rsidRPr="008E59BC" w:rsidRDefault="00B3753C" w:rsidP="00B5653B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3.Treten</w:t>
      </w:r>
      <w:proofErr w:type="gram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Ihrer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Community auf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Augenhöhe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gegenüber</w:t>
      </w:r>
      <w:proofErr w:type="spellEnd"/>
      <w:r w:rsidR="001E65A6"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Behandeln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ausgewählte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Community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Untergebene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sondern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Partner auf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Augenhöhe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2184B" w:rsidRPr="00A26CB3" w:rsidRDefault="00B3753C" w:rsidP="00B5653B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4.Erhöhen</w:t>
      </w:r>
      <w:proofErr w:type="gram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die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Reichweite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Ihrer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Kampagnen</w:t>
      </w:r>
      <w:proofErr w:type="spellEnd"/>
      <w:r w:rsidR="00EB395C"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Verbreitung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Kampagnen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sollten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sozialen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Kontakte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nutzen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Einerseits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erreichen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höhere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Teilnehmerzahl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Kampagne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andererseits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steigt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Motivation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„Crowd-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Workern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nehmen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Kampagne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noch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ernster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5.Klären</w:t>
      </w:r>
      <w:proofErr w:type="gram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rechtliche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Fragen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frühzeitig</w:t>
      </w:r>
      <w:proofErr w:type="spellEnd"/>
      <w:r w:rsidR="00B5653B"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Stellen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Vergabe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Auftrags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Kampagne</w:t>
      </w:r>
      <w:proofErr w:type="spellEnd"/>
    </w:p>
    <w:p w:rsidR="006A21E0" w:rsidRPr="008E59BC" w:rsidRDefault="00B3753C" w:rsidP="00B5653B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Rechte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Dritter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verletzen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bzw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Ihnen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etwaige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Rechte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geistigen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Eigentum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übertragen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6.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Kreieren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eine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aussagekräftige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Beschreibung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Ihres</w:t>
      </w:r>
      <w:proofErr w:type="spellEnd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Projekts</w:t>
      </w:r>
      <w:proofErr w:type="spellEnd"/>
      <w:r w:rsidR="00B5653B" w:rsidRPr="008E59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erfolgreiche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Crowdsourcing-Kampagne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brauchen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unbedingt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„Eye Catcher“,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damit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möglichst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darauf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aufmerksam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Idealfall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starken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Kampagne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sogar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nachhaltig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stärken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selten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berichtet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sogar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erfolgreiche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Crowdsourcing-Kampagnen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Dies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stellt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perfekte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kostengünstige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Werbung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6A21E0"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ür</w:t>
      </w:r>
      <w:proofErr w:type="spellEnd"/>
      <w:r w:rsidR="006A21E0"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Unternehmen</w:t>
      </w:r>
      <w:proofErr w:type="spellEnd"/>
      <w:r w:rsid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Produkte</w:t>
      </w:r>
      <w:proofErr w:type="spellEnd"/>
      <w:r w:rsid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</w:t>
      </w:r>
      <w:proofErr w:type="spellEnd"/>
      <w:r w:rsid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[1</w:t>
      </w:r>
      <w:r w:rsidR="00025D0B" w:rsidRPr="0002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6A21E0"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proofErr w:type="gramEnd"/>
    </w:p>
    <w:p w:rsidR="006A21E0" w:rsidRPr="008E59BC" w:rsidRDefault="00B532DA" w:rsidP="006A21E0">
      <w:pPr>
        <w:shd w:val="clear" w:color="auto" w:fill="FFFFFF"/>
        <w:spacing w:after="0" w:line="360" w:lineRule="auto"/>
        <w:ind w:right="3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использовать эти правила</w:t>
      </w:r>
      <w:r w:rsidR="006A21E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студенческих </w:t>
      </w:r>
      <w:r w:rsidR="0021696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переводческих </w:t>
      </w:r>
      <w:r w:rsidR="006A21E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F638EF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удсорсинг-проектов мы адаптировали</w:t>
      </w:r>
      <w:r w:rsidR="006A21E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следующим образом:</w:t>
      </w:r>
    </w:p>
    <w:p w:rsidR="00B102F7" w:rsidRPr="008E59BC" w:rsidRDefault="00B102F7" w:rsidP="00B102F7">
      <w:pPr>
        <w:shd w:val="clear" w:color="auto" w:fill="FFFFFF"/>
        <w:spacing w:after="0" w:line="36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1.Участникам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краудсорсинг-проекта</w:t>
      </w:r>
      <w:proofErr w:type="spellEnd"/>
      <w:r w:rsidR="001E65A6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E65A6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краудсорсерам</w:t>
      </w:r>
      <w:proofErr w:type="spellEnd"/>
      <w:r w:rsidR="001E65A6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разъясняются его цели –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развитию приоритетных направлений МГУ им. Н.П. Огарева, а именно модернизации и активизации научного</w:t>
      </w:r>
      <w:r w:rsidR="00EB1FB2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B1FB2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интеттектуального</w:t>
      </w:r>
      <w:proofErr w:type="spellEnd"/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потенциала студентов и их наставников. В качестве возможных проблем при выполнении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краудсорсинг-проекта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</w:t>
      </w:r>
      <w:r w:rsidR="00F8225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трудности, связанных с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5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переводом специальных текстов «с таким </w:t>
      </w:r>
      <w:r w:rsidR="00F8225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лексическим составом, который даже сведущему человеку знаком только в том случае, если он, будучи профессионалом или любителем, более тесно связан с какой-либо предметной областью знания» [</w:t>
      </w:r>
      <w:r w:rsidR="00A8117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59B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F82250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23].</w:t>
      </w:r>
      <w:r w:rsidR="001E65A6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этих проблем предлагается использовать информационный и</w:t>
      </w:r>
      <w:r w:rsidR="00C01108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лингвистический интернет-поиск, что предполагает наличие </w:t>
      </w:r>
      <w:r w:rsidR="00EB1FB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краудсорсеров </w:t>
      </w:r>
      <w:r w:rsidR="00C01108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01108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Recherchierkompetenz</w:t>
      </w:r>
      <w:proofErr w:type="spellEnd"/>
      <w:r w:rsidR="00C01108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21E0" w:rsidRPr="008E59BC" w:rsidRDefault="00F82250" w:rsidP="00F82250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65A6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spellStart"/>
      <w:r w:rsidR="001E65A6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краудсорсинг-проекта</w:t>
      </w:r>
      <w:proofErr w:type="spellEnd"/>
      <w:r w:rsidR="001E65A6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только переводчики-стажеры молодежной секции МРО СПР, что позволяет добиваться оптимального результата.</w:t>
      </w:r>
    </w:p>
    <w:p w:rsidR="001E65A6" w:rsidRPr="008E59BC" w:rsidRDefault="001E65A6" w:rsidP="00F82250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 краудсорсеров</w:t>
      </w:r>
      <w:r w:rsidR="00EB395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децентрализован,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B395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состоит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</w:t>
      </w:r>
      <w:r w:rsidR="00EB395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суверенных друг от друга людей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B395C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равноправных партнеров</w:t>
      </w:r>
      <w:r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E59B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B395C" w:rsidRPr="008E59BC" w:rsidRDefault="00EB395C" w:rsidP="00EB395C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59BC">
        <w:rPr>
          <w:rFonts w:ascii="Times New Roman" w:eastAsia="Times New Roman" w:hAnsi="Times New Roman" w:cs="Times New Roman"/>
          <w:bCs/>
          <w:color w:val="504D4D"/>
          <w:sz w:val="28"/>
          <w:szCs w:val="28"/>
          <w:lang w:eastAsia="ru-RU"/>
        </w:rPr>
        <w:t xml:space="preserve">Стажировки по письменному переводу имеют практическую направленность. Выполненные переводчиками-стажерами </w:t>
      </w:r>
      <w:r w:rsidR="00B532DA" w:rsidRPr="008E59BC">
        <w:rPr>
          <w:rFonts w:ascii="Times New Roman" w:eastAsia="Times New Roman" w:hAnsi="Times New Roman" w:cs="Times New Roman"/>
          <w:bCs/>
          <w:color w:val="504D4D"/>
          <w:sz w:val="28"/>
          <w:szCs w:val="28"/>
          <w:lang w:eastAsia="ru-RU"/>
        </w:rPr>
        <w:t xml:space="preserve">в рамках переводческих краудсорсинг-проектов </w:t>
      </w:r>
      <w:r w:rsidRPr="008E59BC">
        <w:rPr>
          <w:rFonts w:ascii="Times New Roman" w:eastAsia="Times New Roman" w:hAnsi="Times New Roman" w:cs="Times New Roman"/>
          <w:bCs/>
          <w:color w:val="504D4D"/>
          <w:sz w:val="28"/>
          <w:szCs w:val="28"/>
          <w:lang w:eastAsia="ru-RU"/>
        </w:rPr>
        <w:t xml:space="preserve">переводы 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регулярно публикуются на страницах университетской газеты «Голос МГУ» и молодежного журнала «Странник», а также на сайте МС</w:t>
      </w:r>
      <w:r w:rsidR="00B532DA"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МРО СПР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«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val="en-US" w:eastAsia="ru-RU"/>
        </w:rPr>
        <w:t>Language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val="en-US" w:eastAsia="ru-RU"/>
        </w:rPr>
        <w:t>Bridge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». </w:t>
      </w:r>
      <w:r w:rsidR="00B532DA" w:rsidRPr="008E59BC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Тем самым обеспечивается привлекательность участия в переводческих краудсорсинг-проектах и повышается мотивация самих краудсорсеров.</w:t>
      </w:r>
    </w:p>
    <w:p w:rsidR="00B532DA" w:rsidRPr="008E59BC" w:rsidRDefault="00B532DA" w:rsidP="00B532DA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5653B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студенческих краудсорсинг-проектов по художественному переводу до участников доводится информация о недопустимости нарушения авторских прав и ответственности.</w:t>
      </w:r>
    </w:p>
    <w:p w:rsidR="0021696C" w:rsidRPr="008E59BC" w:rsidRDefault="00B5653B" w:rsidP="00091CF9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6.Для планируемых 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студенческих </w:t>
      </w:r>
      <w:r w:rsidR="0021696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переводческих 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краудсорсинг-проектов</w:t>
      </w:r>
      <w:r w:rsidR="0021696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придумываются </w:t>
      </w:r>
      <w:r w:rsidR="00C51005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привлекательных для участия в них</w:t>
      </w:r>
      <w:r w:rsidR="0021696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названия, например: </w:t>
      </w:r>
      <w:proofErr w:type="gramEnd"/>
    </w:p>
    <w:p w:rsidR="0021696C" w:rsidRPr="008E59BC" w:rsidRDefault="0021696C" w:rsidP="0021696C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u w:val="single"/>
          <w:lang w:eastAsia="ru-RU"/>
        </w:rPr>
        <w:t>План мероприятий региональных отделений СПР до 1 июля 2017 г.</w:t>
      </w:r>
    </w:p>
    <w:p w:rsidR="0021696C" w:rsidRPr="008E59BC" w:rsidRDefault="0021696C" w:rsidP="0021696C">
      <w:pPr>
        <w:shd w:val="clear" w:color="auto" w:fill="FFFFFF"/>
        <w:spacing w:after="107" w:line="215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b/>
          <w:bCs/>
          <w:color w:val="504D4D"/>
          <w:sz w:val="28"/>
          <w:szCs w:val="28"/>
          <w:lang w:eastAsia="ru-RU"/>
        </w:rPr>
        <w:t> </w:t>
      </w:r>
      <w:r w:rsidRPr="008E59BC">
        <w:rPr>
          <w:rFonts w:ascii="Times New Roman" w:eastAsia="Times New Roman" w:hAnsi="Times New Roman" w:cs="Times New Roman"/>
          <w:color w:val="504D4D"/>
          <w:sz w:val="28"/>
          <w:szCs w:val="28"/>
          <w:u w:val="single"/>
          <w:lang w:eastAsia="ru-RU"/>
        </w:rPr>
        <w:t>Региональное отделение: Мордовское РО СПР</w:t>
      </w:r>
    </w:p>
    <w:p w:rsidR="0021696C" w:rsidRPr="008E59BC" w:rsidRDefault="0021696C" w:rsidP="0021696C">
      <w:pPr>
        <w:shd w:val="clear" w:color="auto" w:fill="FFFFFF"/>
        <w:spacing w:after="107" w:line="215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tbl>
      <w:tblPr>
        <w:tblW w:w="84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5"/>
        <w:gridCol w:w="2050"/>
        <w:gridCol w:w="1664"/>
        <w:gridCol w:w="2621"/>
      </w:tblGrid>
      <w:tr w:rsidR="0021696C" w:rsidRPr="008E59BC" w:rsidTr="003066EE">
        <w:trPr>
          <w:tblCellSpacing w:w="15" w:type="dxa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>Контактная информация</w:t>
            </w:r>
          </w:p>
          <w:p w:rsidR="0021696C" w:rsidRPr="008E59BC" w:rsidRDefault="0021696C" w:rsidP="0021696C">
            <w:pPr>
              <w:spacing w:after="107" w:line="215" w:lineRule="atLeast"/>
              <w:textAlignment w:val="baseline"/>
              <w:rPr>
                <w:rFonts w:ascii="Times New Roman" w:eastAsia="Times New Roman" w:hAnsi="Times New Roman" w:cs="Times New Roman"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 xml:space="preserve">(телефон, </w:t>
            </w:r>
            <w:proofErr w:type="spellStart"/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>e-mail</w:t>
            </w:r>
            <w:proofErr w:type="spellEnd"/>
            <w:r w:rsidRPr="008E59BC">
              <w:rPr>
                <w:rFonts w:ascii="Times New Roman" w:eastAsia="Times New Roman" w:hAnsi="Times New Roman" w:cs="Times New Roman"/>
                <w:b/>
                <w:bCs/>
                <w:color w:val="504D4D"/>
                <w:sz w:val="28"/>
                <w:szCs w:val="28"/>
                <w:lang w:eastAsia="ru-RU"/>
              </w:rPr>
              <w:t>)</w:t>
            </w:r>
          </w:p>
        </w:tc>
      </w:tr>
      <w:tr w:rsidR="0021696C" w:rsidRPr="008E59BC" w:rsidTr="003066EE">
        <w:trPr>
          <w:tblCellSpacing w:w="15" w:type="dxa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t xml:space="preserve">Проект «Перевод в </w:t>
            </w: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lastRenderedPageBreak/>
              <w:t>академической сфере»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lastRenderedPageBreak/>
              <w:t xml:space="preserve">Газета «Голос Мордовского </w:t>
            </w: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lastRenderedPageBreak/>
              <w:t>университета»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lastRenderedPageBreak/>
              <w:t>Январь 2017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21696C" w:rsidRPr="008E59BC" w:rsidRDefault="0021696C" w:rsidP="0021696C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t>aleksandr_z@list.ru</w:t>
            </w:r>
          </w:p>
        </w:tc>
      </w:tr>
      <w:tr w:rsidR="00C51005" w:rsidRPr="008E59BC" w:rsidTr="003066EE">
        <w:trPr>
          <w:tblCellSpacing w:w="15" w:type="dxa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C51005" w:rsidRPr="008E59BC" w:rsidRDefault="00C51005" w:rsidP="00C51005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lastRenderedPageBreak/>
              <w:t>Проект «Перевод для молодежи»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C51005" w:rsidRPr="008E59BC" w:rsidRDefault="00C51005" w:rsidP="00C51005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t>Молодежный журнал «Странник»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C51005" w:rsidRPr="008E59BC" w:rsidRDefault="00C51005" w:rsidP="00C51005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t>Февраль-март 2017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54" w:type="dxa"/>
              <w:bottom w:w="43" w:type="dxa"/>
              <w:right w:w="107" w:type="dxa"/>
            </w:tcMar>
            <w:vAlign w:val="center"/>
            <w:hideMark/>
          </w:tcPr>
          <w:p w:rsidR="00C51005" w:rsidRPr="008E59BC" w:rsidRDefault="00C51005" w:rsidP="00C51005">
            <w:pPr>
              <w:spacing w:after="0" w:line="215" w:lineRule="atLeast"/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</w:pPr>
            <w:proofErr w:type="spellStart"/>
            <w:r w:rsidRPr="008E59BC">
              <w:rPr>
                <w:rFonts w:ascii="Times New Roman" w:eastAsia="Times New Roman" w:hAnsi="Times New Roman" w:cs="Times New Roman"/>
                <w:b/>
                <w:color w:val="504D4D"/>
                <w:sz w:val="28"/>
                <w:szCs w:val="28"/>
                <w:lang w:eastAsia="ru-RU"/>
              </w:rPr>
              <w:t>aleksandr_z@list.r</w:t>
            </w:r>
            <w:proofErr w:type="spellEnd"/>
          </w:p>
        </w:tc>
      </w:tr>
    </w:tbl>
    <w:p w:rsidR="003066EE" w:rsidRPr="008E59BC" w:rsidRDefault="003066EE" w:rsidP="00B532DA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05" w:rsidRPr="008E59BC" w:rsidRDefault="00C51005" w:rsidP="00B532DA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переведенных краудсорсерами материалов, как правило, интригующие, например:</w:t>
      </w:r>
    </w:p>
    <w:p w:rsidR="00C51005" w:rsidRPr="008E59BC" w:rsidRDefault="00C51005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59BC">
        <w:rPr>
          <w:sz w:val="28"/>
          <w:szCs w:val="28"/>
        </w:rPr>
        <w:t>«</w:t>
      </w:r>
      <w:proofErr w:type="spellStart"/>
      <w:r w:rsidR="00C521E8">
        <w:fldChar w:fldCharType="begin"/>
      </w:r>
      <w:r w:rsidR="00874696">
        <w:instrText>HYPERLINK "http://spr.fld.mrsu.ru/wp-content/uploads/2013/07/Sms-terapiya-protiv-kureniya.docx"</w:instrText>
      </w:r>
      <w:r w:rsidR="00C521E8">
        <w:fldChar w:fldCharType="separate"/>
      </w:r>
      <w:r w:rsidRPr="008E59BC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Смс-терапия</w:t>
      </w:r>
      <w:proofErr w:type="spellEnd"/>
      <w:r w:rsidRPr="008E59BC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 xml:space="preserve"> против курения</w:t>
      </w:r>
      <w:r w:rsidR="00C521E8">
        <w:fldChar w:fldCharType="end"/>
      </w:r>
      <w:r w:rsidRPr="008E59BC">
        <w:rPr>
          <w:sz w:val="28"/>
          <w:szCs w:val="28"/>
        </w:rPr>
        <w:t>»</w:t>
      </w:r>
    </w:p>
    <w:p w:rsidR="00C51005" w:rsidRPr="008E59BC" w:rsidRDefault="00C51005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59BC">
        <w:rPr>
          <w:sz w:val="28"/>
          <w:szCs w:val="28"/>
        </w:rPr>
        <w:t>«</w:t>
      </w:r>
      <w:hyperlink r:id="rId8" w:history="1">
        <w:r w:rsidRPr="008E59B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Смогут ли электромагнитные импульсы улучшить математические способности</w:t>
        </w:r>
      </w:hyperlink>
      <w:r w:rsidRPr="008E59BC">
        <w:rPr>
          <w:sz w:val="28"/>
          <w:szCs w:val="28"/>
        </w:rPr>
        <w:t>»</w:t>
      </w:r>
    </w:p>
    <w:p w:rsidR="00C51005" w:rsidRPr="008E59BC" w:rsidRDefault="00C51005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59BC">
        <w:rPr>
          <w:sz w:val="28"/>
          <w:szCs w:val="28"/>
        </w:rPr>
        <w:t>«</w:t>
      </w:r>
      <w:hyperlink r:id="rId9" w:history="1">
        <w:r w:rsidRPr="008E59B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РЕПОРТАЖ ИЗ БУДУЩЕГО</w:t>
        </w:r>
      </w:hyperlink>
      <w:r w:rsidRPr="008E59BC">
        <w:rPr>
          <w:sz w:val="28"/>
          <w:szCs w:val="28"/>
        </w:rPr>
        <w:t>»</w:t>
      </w:r>
    </w:p>
    <w:p w:rsidR="00C51005" w:rsidRPr="008E59BC" w:rsidRDefault="00C51005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59BC">
        <w:rPr>
          <w:sz w:val="28"/>
          <w:szCs w:val="28"/>
        </w:rPr>
        <w:t>«</w:t>
      </w:r>
      <w:hyperlink r:id="rId10" w:history="1">
        <w:r w:rsidRPr="008E59B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Нет плагиату</w:t>
        </w:r>
      </w:hyperlink>
      <w:r w:rsidRPr="008E59BC">
        <w:rPr>
          <w:sz w:val="28"/>
          <w:szCs w:val="28"/>
        </w:rPr>
        <w:t>»</w:t>
      </w:r>
    </w:p>
    <w:p w:rsidR="00C51005" w:rsidRPr="008E59BC" w:rsidRDefault="00C51005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59BC">
        <w:rPr>
          <w:sz w:val="28"/>
          <w:szCs w:val="28"/>
        </w:rPr>
        <w:t>«</w:t>
      </w:r>
      <w:proofErr w:type="spellStart"/>
      <w:r w:rsidR="00C521E8">
        <w:fldChar w:fldCharType="begin"/>
      </w:r>
      <w:r w:rsidR="00874696">
        <w:instrText>HYPERLINK "http://spr.fld.mrsu.ru/wp-content/uploads/2013/07/Nanotekhnologiya-obrabotki-zolota.docx"</w:instrText>
      </w:r>
      <w:r w:rsidR="00C521E8">
        <w:fldChar w:fldCharType="separate"/>
      </w:r>
      <w:r w:rsidRPr="008E59BC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Нанотехнология</w:t>
      </w:r>
      <w:proofErr w:type="spellEnd"/>
      <w:r w:rsidRPr="008E59BC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 xml:space="preserve"> обработки золота</w:t>
      </w:r>
      <w:r w:rsidR="00C521E8">
        <w:fldChar w:fldCharType="end"/>
      </w:r>
      <w:r w:rsidRPr="008E59BC">
        <w:rPr>
          <w:sz w:val="28"/>
          <w:szCs w:val="28"/>
        </w:rPr>
        <w:t>»</w:t>
      </w:r>
    </w:p>
    <w:p w:rsidR="00C51005" w:rsidRPr="008E59BC" w:rsidRDefault="00C51005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59BC">
        <w:rPr>
          <w:sz w:val="28"/>
          <w:szCs w:val="28"/>
        </w:rPr>
        <w:t>«</w:t>
      </w:r>
      <w:proofErr w:type="spellStart"/>
      <w:r w:rsidR="00C521E8">
        <w:fldChar w:fldCharType="begin"/>
      </w:r>
      <w:r w:rsidR="00874696">
        <w:instrText>HYPERLINK "http://spr.fld.mrsu.ru/wp-content/uploads/2013/07/Nano-avtomobil.docx"</w:instrText>
      </w:r>
      <w:r w:rsidR="00C521E8">
        <w:fldChar w:fldCharType="separate"/>
      </w:r>
      <w:r w:rsidRPr="008E59BC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Нано-автомобиль</w:t>
      </w:r>
      <w:proofErr w:type="spellEnd"/>
      <w:r w:rsidR="00C521E8">
        <w:fldChar w:fldCharType="end"/>
      </w:r>
      <w:r w:rsidRPr="008E59BC">
        <w:rPr>
          <w:sz w:val="28"/>
          <w:szCs w:val="28"/>
        </w:rPr>
        <w:t>»</w:t>
      </w:r>
    </w:p>
    <w:p w:rsidR="00C51005" w:rsidRPr="008E59BC" w:rsidRDefault="00C521E8" w:rsidP="00091CF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hyperlink r:id="rId11" w:history="1">
        <w:r w:rsidR="00C51005" w:rsidRPr="008E59B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«Умные» окна по </w:t>
        </w:r>
        <w:proofErr w:type="spellStart"/>
        <w:r w:rsidR="00C51005" w:rsidRPr="008E59B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Hi-Tech</w:t>
        </w:r>
        <w:proofErr w:type="spellEnd"/>
        <w:r w:rsidR="00C51005" w:rsidRPr="008E59B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технологии</w:t>
        </w:r>
      </w:hyperlink>
      <w:r w:rsidR="00C51005" w:rsidRPr="008E59BC">
        <w:rPr>
          <w:sz w:val="28"/>
          <w:szCs w:val="28"/>
        </w:rPr>
        <w:t>»</w:t>
      </w:r>
    </w:p>
    <w:p w:rsidR="00091CF9" w:rsidRPr="008E59BC" w:rsidRDefault="00091CF9" w:rsidP="00091CF9">
      <w:pPr>
        <w:pStyle w:val="2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sz w:val="28"/>
          <w:szCs w:val="28"/>
        </w:rPr>
      </w:pPr>
      <w:r w:rsidRPr="008E59BC">
        <w:rPr>
          <w:b w:val="0"/>
          <w:sz w:val="28"/>
          <w:szCs w:val="28"/>
        </w:rPr>
        <w:t>«</w:t>
      </w:r>
      <w:hyperlink r:id="rId12" w:tooltip="Постоянная ссылка на Личное пространство в эпоху Интернета –   миф или реальность?" w:history="1">
        <w:r w:rsidRPr="008E59BC">
          <w:rPr>
            <w:rStyle w:val="a5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Личное пространство в эпоху Интернета –  миф или реальность?</w:t>
        </w:r>
      </w:hyperlink>
      <w:r w:rsidRPr="008E59BC">
        <w:rPr>
          <w:b w:val="0"/>
          <w:sz w:val="28"/>
          <w:szCs w:val="28"/>
        </w:rPr>
        <w:t>»</w:t>
      </w:r>
    </w:p>
    <w:p w:rsidR="00091CF9" w:rsidRPr="008E59BC" w:rsidRDefault="00091CF9" w:rsidP="00091CF9">
      <w:pPr>
        <w:shd w:val="clear" w:color="auto" w:fill="FFFFFF"/>
        <w:spacing w:after="86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«Наши сновидения: Посторонним вход разрешён?»</w:t>
      </w:r>
    </w:p>
    <w:p w:rsidR="00091CF9" w:rsidRPr="008E59BC" w:rsidRDefault="00C521E8" w:rsidP="00091CF9">
      <w:pPr>
        <w:shd w:val="clear" w:color="auto" w:fill="FFFFFF"/>
        <w:spacing w:after="86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hyperlink r:id="rId13" w:tooltip="Постоянная ссылка на ЭТОЛОГИЯ  «Человеческий рот как уникальный продукт эволюции»" w:history="1">
        <w:r w:rsidR="00091CF9"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«Человеческий рот как уникальный продукт эволюции»</w:t>
        </w:r>
      </w:hyperlink>
    </w:p>
    <w:p w:rsidR="00091CF9" w:rsidRPr="008E59BC" w:rsidRDefault="00091CF9" w:rsidP="00091CF9">
      <w:pPr>
        <w:shd w:val="clear" w:color="auto" w:fill="FFFFFF"/>
        <w:spacing w:after="86" w:line="240" w:lineRule="auto"/>
        <w:contextualSpacing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E59BC">
        <w:rPr>
          <w:rFonts w:ascii="Times New Roman" w:hAnsi="Times New Roman" w:cs="Times New Roman"/>
          <w:sz w:val="28"/>
          <w:szCs w:val="28"/>
        </w:rPr>
        <w:t>«</w:t>
      </w:r>
      <w:hyperlink r:id="rId14" w:tooltip="Постоянная ссылка на Солома как новое сырьё для биотоплива" w:history="1">
        <w:r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Солома как новое сырьё для биотоплива</w:t>
        </w:r>
      </w:hyperlink>
      <w:r w:rsidRPr="008E59BC">
        <w:rPr>
          <w:rFonts w:ascii="Times New Roman" w:hAnsi="Times New Roman" w:cs="Times New Roman"/>
          <w:sz w:val="28"/>
          <w:szCs w:val="28"/>
        </w:rPr>
        <w:t>»</w:t>
      </w:r>
    </w:p>
    <w:p w:rsidR="00091CF9" w:rsidRPr="008E59BC" w:rsidRDefault="00091CF9" w:rsidP="00091CF9">
      <w:pPr>
        <w:shd w:val="clear" w:color="auto" w:fill="FFFFFF"/>
        <w:spacing w:after="86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9BC">
        <w:rPr>
          <w:rFonts w:ascii="Times New Roman" w:hAnsi="Times New Roman" w:cs="Times New Roman"/>
          <w:sz w:val="28"/>
          <w:szCs w:val="28"/>
        </w:rPr>
        <w:t>«</w:t>
      </w:r>
      <w:hyperlink r:id="rId15" w:tooltip="Постоянная ссылка на ТАЙНА СОЗДАНИЯ ФАШИСТСКОЙ БОЕВОЙ ЛЕТАЮЩЕЙ ТАРЕЛКИ" w:history="1">
        <w:r w:rsidRPr="008E59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ТАЙНА СОЗДАНИЯ ФАШИСТСКОЙ БОЕВОЙ ЛЕТАЮЩЕЙ ТАРЕЛКИ</w:t>
        </w:r>
      </w:hyperlink>
      <w:r w:rsidRPr="008E59BC">
        <w:rPr>
          <w:rFonts w:ascii="Times New Roman" w:hAnsi="Times New Roman" w:cs="Times New Roman"/>
          <w:sz w:val="28"/>
          <w:szCs w:val="28"/>
        </w:rPr>
        <w:t xml:space="preserve">» и др. </w:t>
      </w:r>
      <w:r w:rsidRPr="008E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A8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8E59BC" w:rsidRPr="008E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091CF9" w:rsidRPr="008E59BC" w:rsidRDefault="00855B2C" w:rsidP="00855B2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8E59BC">
        <w:rPr>
          <w:b w:val="0"/>
          <w:sz w:val="28"/>
          <w:szCs w:val="28"/>
        </w:rPr>
        <w:t>Благодаря этому краудсорсинг-переводы</w:t>
      </w:r>
      <w:r w:rsidR="00091CF9" w:rsidRPr="008E59BC">
        <w:rPr>
          <w:b w:val="0"/>
          <w:sz w:val="28"/>
          <w:szCs w:val="28"/>
        </w:rPr>
        <w:t xml:space="preserve"> вызывают интерес у широкой аудитории читателей. Кроме того </w:t>
      </w:r>
      <w:r w:rsidRPr="008E59BC">
        <w:rPr>
          <w:b w:val="0"/>
          <w:sz w:val="28"/>
          <w:szCs w:val="28"/>
        </w:rPr>
        <w:t>сам факт публикации</w:t>
      </w:r>
      <w:r w:rsidR="00091CF9" w:rsidRPr="008E59BC">
        <w:rPr>
          <w:b w:val="0"/>
          <w:sz w:val="28"/>
          <w:szCs w:val="28"/>
        </w:rPr>
        <w:t xml:space="preserve"> переведенных материалов</w:t>
      </w:r>
      <w:r w:rsidRPr="008E59BC">
        <w:rPr>
          <w:b w:val="0"/>
          <w:sz w:val="28"/>
          <w:szCs w:val="28"/>
        </w:rPr>
        <w:t xml:space="preserve"> означает уверенность редактора издания в профессиональной компетенции краудсорсеров, а для них самих уверенность в своих силах и удовлетворение от выполненной ими практической работы, востребованной заказчиком. Ведь</w:t>
      </w:r>
      <w:r w:rsidR="00F638EF" w:rsidRPr="008E59BC">
        <w:rPr>
          <w:b w:val="0"/>
          <w:sz w:val="28"/>
          <w:szCs w:val="28"/>
        </w:rPr>
        <w:t xml:space="preserve"> только так они могут следовать </w:t>
      </w:r>
      <w:r w:rsidR="00EB1FB2" w:rsidRPr="008E59BC">
        <w:rPr>
          <w:b w:val="0"/>
          <w:sz w:val="28"/>
          <w:szCs w:val="28"/>
        </w:rPr>
        <w:t>взято</w:t>
      </w:r>
      <w:r w:rsidR="00F638EF" w:rsidRPr="008E59BC">
        <w:rPr>
          <w:b w:val="0"/>
          <w:sz w:val="28"/>
          <w:szCs w:val="28"/>
        </w:rPr>
        <w:t xml:space="preserve">му ими у </w:t>
      </w:r>
      <w:r w:rsidR="00F638EF" w:rsidRPr="008E59BC">
        <w:rPr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Конфуция</w:t>
      </w:r>
      <w:r w:rsidR="00F638EF" w:rsidRPr="008E59BC">
        <w:rPr>
          <w:b w:val="0"/>
          <w:sz w:val="28"/>
          <w:szCs w:val="28"/>
        </w:rPr>
        <w:t xml:space="preserve"> девизу:</w:t>
      </w:r>
      <w:r w:rsidRPr="008E59BC">
        <w:rPr>
          <w:b w:val="0"/>
          <w:sz w:val="28"/>
          <w:szCs w:val="28"/>
        </w:rPr>
        <w:t xml:space="preserve">  </w:t>
      </w:r>
      <w:r w:rsidRPr="008E59BC">
        <w:rPr>
          <w:b w:val="0"/>
          <w:color w:val="222222"/>
          <w:sz w:val="28"/>
          <w:szCs w:val="28"/>
          <w:shd w:val="clear" w:color="auto" w:fill="FFFFFF"/>
        </w:rPr>
        <w:t>«Учиться, и когда придёт время,</w:t>
      </w:r>
      <w:r w:rsidRPr="008E59BC">
        <w:rPr>
          <w:rStyle w:val="apple-converted-space"/>
          <w:b w:val="0"/>
          <w:color w:val="222222"/>
          <w:sz w:val="28"/>
          <w:szCs w:val="28"/>
          <w:shd w:val="clear" w:color="auto" w:fill="FFFFFF"/>
        </w:rPr>
        <w:t> </w:t>
      </w:r>
      <w:r w:rsidRPr="008E59BC">
        <w:rPr>
          <w:b w:val="0"/>
          <w:color w:val="222222"/>
          <w:sz w:val="28"/>
          <w:szCs w:val="28"/>
        </w:rPr>
        <w:br/>
      </w:r>
      <w:r w:rsidRPr="008E59BC">
        <w:rPr>
          <w:b w:val="0"/>
          <w:color w:val="222222"/>
          <w:sz w:val="28"/>
          <w:szCs w:val="28"/>
          <w:shd w:val="clear" w:color="auto" w:fill="FFFFFF"/>
        </w:rPr>
        <w:t>прикладывать усвоенное к делу - разве это не прекрасно!»</w:t>
      </w:r>
      <w:r w:rsidR="00F638EF" w:rsidRPr="008E59BC">
        <w:rPr>
          <w:b w:val="0"/>
          <w:color w:val="222222"/>
          <w:sz w:val="28"/>
          <w:szCs w:val="28"/>
          <w:shd w:val="clear" w:color="auto" w:fill="FFFFFF"/>
        </w:rPr>
        <w:t xml:space="preserve">. </w:t>
      </w:r>
      <w:r w:rsidR="008E59BC" w:rsidRPr="008E59BC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F638EF" w:rsidRPr="008E59BC">
        <w:rPr>
          <w:b w:val="0"/>
          <w:color w:val="222222"/>
          <w:sz w:val="28"/>
          <w:szCs w:val="28"/>
          <w:shd w:val="clear" w:color="auto" w:fill="FFFFFF"/>
        </w:rPr>
        <w:t xml:space="preserve">Добавим, что для МРО СПР опубликованные </w:t>
      </w:r>
      <w:r w:rsidR="00F638EF" w:rsidRPr="008E59BC">
        <w:rPr>
          <w:b w:val="0"/>
          <w:sz w:val="28"/>
          <w:szCs w:val="28"/>
        </w:rPr>
        <w:t>краудсорсинг-переводы прекрасная и бесплатная реклама, с помощью которой можно пополнить ряды переводчиков-стажеров своей молодежной секции.</w:t>
      </w:r>
    </w:p>
    <w:p w:rsidR="007F16A9" w:rsidRPr="008E59BC" w:rsidRDefault="00D13946" w:rsidP="00B532DA">
      <w:pPr>
        <w:shd w:val="clear" w:color="auto" w:fill="FFFFFF"/>
        <w:spacing w:after="0" w:line="360" w:lineRule="auto"/>
        <w:ind w:right="35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студенческих переводческих проектах используются такие 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краудсорсинга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перевода </w:t>
      </w:r>
      <w:r w:rsidR="00EB1FB2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закрытой 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группой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переводчиков-стажеров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решения задач,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обращения за помощью к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информационному и лингвистическому поиску с использованием Интернета, а также 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 выше типы</w:t>
      </w:r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краудсорсинговых</w:t>
      </w:r>
      <w:proofErr w:type="spellEnd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стратегий </w:t>
      </w:r>
      <w:proofErr w:type="gramStart"/>
      <w:r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рауд-создание</w:t>
      </w:r>
      <w:proofErr w:type="spellEnd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>крауд-голосование</w:t>
      </w:r>
      <w:proofErr w:type="spellEnd"/>
      <w:r w:rsidR="00F638EF" w:rsidRPr="008E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"мудрость толпы". </w:t>
      </w:r>
    </w:p>
    <w:p w:rsidR="00846B7B" w:rsidRPr="008E59BC" w:rsidRDefault="00B722E3" w:rsidP="00795082">
      <w:pPr>
        <w:shd w:val="clear" w:color="auto" w:fill="FFFFFF"/>
        <w:spacing w:after="0" w:line="360" w:lineRule="auto"/>
        <w:ind w:right="3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Остановимся теперь более подробно на </w:t>
      </w:r>
      <w:r w:rsidRPr="008E59BC">
        <w:rPr>
          <w:rFonts w:ascii="Times New Roman" w:hAnsi="Times New Roman" w:cs="Times New Roman"/>
          <w:sz w:val="28"/>
          <w:szCs w:val="28"/>
        </w:rPr>
        <w:t>манере исполнения краудсорсинг – перевода</w:t>
      </w:r>
      <w:r w:rsidR="007F16A9" w:rsidRPr="008E59BC">
        <w:rPr>
          <w:rFonts w:ascii="Times New Roman" w:hAnsi="Times New Roman" w:cs="Times New Roman"/>
          <w:sz w:val="28"/>
          <w:szCs w:val="28"/>
        </w:rPr>
        <w:t>,</w:t>
      </w:r>
      <w:r w:rsidRPr="008E59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F16A9" w:rsidRPr="008E59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его технологии, переводческой ноу-хау под названием </w:t>
      </w:r>
      <w:r w:rsidR="00EB1FB2" w:rsidRPr="008E59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1FB2" w:rsidRPr="008E59BC">
        <w:rPr>
          <w:rFonts w:ascii="Times New Roman" w:hAnsi="Times New Roman" w:cs="Times New Roman"/>
          <w:sz w:val="28"/>
          <w:szCs w:val="28"/>
        </w:rPr>
        <w:t>краудтранслэйшн</w:t>
      </w:r>
      <w:proofErr w:type="spellEnd"/>
      <w:r w:rsidRPr="008E59BC">
        <w:rPr>
          <w:rFonts w:ascii="Times New Roman" w:hAnsi="Times New Roman" w:cs="Times New Roman"/>
          <w:sz w:val="28"/>
          <w:szCs w:val="28"/>
        </w:rPr>
        <w:t xml:space="preserve">» или </w:t>
      </w:r>
      <w:r w:rsidR="007F16A9" w:rsidRPr="008E59BC">
        <w:rPr>
          <w:rFonts w:ascii="Times New Roman" w:hAnsi="Times New Roman" w:cs="Times New Roman"/>
          <w:sz w:val="28"/>
          <w:szCs w:val="28"/>
        </w:rPr>
        <w:t>«коллективный перевод»</w:t>
      </w:r>
      <w:r w:rsidR="00795082" w:rsidRPr="008E59BC">
        <w:rPr>
          <w:rFonts w:ascii="Times New Roman" w:hAnsi="Times New Roman" w:cs="Times New Roman"/>
          <w:sz w:val="28"/>
          <w:szCs w:val="28"/>
        </w:rPr>
        <w:t>,</w:t>
      </w:r>
      <w:r w:rsidR="00B3753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 </w:t>
      </w:r>
      <w:r w:rsidR="00B3753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</w:t>
      </w:r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которого является</w:t>
      </w:r>
      <w:r w:rsidR="00B3753C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разбивка работы на мелкие части (модули). </w:t>
      </w:r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подбора интересного материала </w:t>
      </w:r>
      <w:proofErr w:type="gramStart"/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переводческого </w:t>
      </w:r>
      <w:proofErr w:type="spellStart"/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краудсорсинг-проекта</w:t>
      </w:r>
      <w:proofErr w:type="spellEnd"/>
      <w:r w:rsidR="00795082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распределяется между краудсорсерами</w:t>
      </w:r>
      <w:r w:rsidR="003C7E87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082" w:rsidRPr="008E59BC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C7E87" w:rsidRPr="008E59BC">
        <w:rPr>
          <w:rFonts w:ascii="Times New Roman" w:hAnsi="Times New Roman" w:cs="Times New Roman"/>
          <w:sz w:val="28"/>
          <w:szCs w:val="28"/>
        </w:rPr>
        <w:t>из них получает</w:t>
      </w:r>
      <w:r w:rsidR="00795082" w:rsidRPr="008E59BC">
        <w:rPr>
          <w:rFonts w:ascii="Times New Roman" w:hAnsi="Times New Roman" w:cs="Times New Roman"/>
          <w:sz w:val="28"/>
          <w:szCs w:val="28"/>
        </w:rPr>
        <w:t xml:space="preserve"> фрагмент </w:t>
      </w:r>
      <w:r w:rsidR="003C7E87" w:rsidRPr="008E59BC">
        <w:rPr>
          <w:rFonts w:ascii="Times New Roman" w:hAnsi="Times New Roman" w:cs="Times New Roman"/>
          <w:sz w:val="28"/>
          <w:szCs w:val="28"/>
        </w:rPr>
        <w:t>исходного текста и дела</w:t>
      </w:r>
      <w:r w:rsidR="00795082" w:rsidRPr="008E59BC">
        <w:rPr>
          <w:rFonts w:ascii="Times New Roman" w:hAnsi="Times New Roman" w:cs="Times New Roman"/>
          <w:sz w:val="28"/>
          <w:szCs w:val="28"/>
        </w:rPr>
        <w:t xml:space="preserve">ет свой </w:t>
      </w:r>
      <w:r w:rsidR="003C7E87" w:rsidRPr="008E59BC">
        <w:rPr>
          <w:rFonts w:ascii="Times New Roman" w:hAnsi="Times New Roman" w:cs="Times New Roman"/>
          <w:sz w:val="28"/>
          <w:szCs w:val="28"/>
        </w:rPr>
        <w:t>перевод</w:t>
      </w:r>
      <w:r w:rsidR="00795082" w:rsidRPr="008E59BC">
        <w:rPr>
          <w:rFonts w:ascii="Times New Roman" w:hAnsi="Times New Roman" w:cs="Times New Roman"/>
          <w:sz w:val="28"/>
          <w:szCs w:val="28"/>
        </w:rPr>
        <w:t xml:space="preserve">. </w:t>
      </w:r>
      <w:r w:rsidR="003C7E87" w:rsidRPr="008E59BC">
        <w:rPr>
          <w:rFonts w:ascii="Times New Roman" w:hAnsi="Times New Roman" w:cs="Times New Roman"/>
          <w:sz w:val="28"/>
          <w:szCs w:val="28"/>
        </w:rPr>
        <w:t>Затем эти переводы коллективно обсуждаются и они либо принимаются, либо отвергаются другим краудсорсерами</w:t>
      </w:r>
      <w:r w:rsidR="00D729A9" w:rsidRPr="008E59BC">
        <w:rPr>
          <w:rFonts w:ascii="Times New Roman" w:hAnsi="Times New Roman" w:cs="Times New Roman"/>
          <w:sz w:val="28"/>
          <w:szCs w:val="28"/>
        </w:rPr>
        <w:t>,</w:t>
      </w:r>
      <w:r w:rsidR="003C7E87" w:rsidRPr="008E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имеющими</w:t>
      </w:r>
      <w:proofErr w:type="gramEnd"/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выразить свое мнение в единый приговор.</w:t>
      </w:r>
      <w:r w:rsidR="00D729A9" w:rsidRPr="008E59B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D729A9" w:rsidRPr="008E5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рауд-создание</w:t>
      </w:r>
      <w:proofErr w:type="spellEnd"/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крауд-голосование</w:t>
      </w:r>
      <w:proofErr w:type="spellEnd"/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 w:rsidR="00D729A9" w:rsidRPr="008E59BC">
        <w:rPr>
          <w:rFonts w:ascii="Times New Roman" w:hAnsi="Times New Roman" w:cs="Times New Roman"/>
          <w:sz w:val="28"/>
          <w:szCs w:val="28"/>
        </w:rPr>
        <w:t>основной принцип работы организованного коллектива краудсорсеров.</w:t>
      </w:r>
      <w:proofErr w:type="gramEnd"/>
      <w:r w:rsidR="00D729A9" w:rsidRPr="008E59BC">
        <w:rPr>
          <w:rFonts w:ascii="Times New Roman" w:hAnsi="Times New Roman" w:cs="Times New Roman"/>
          <w:sz w:val="28"/>
          <w:szCs w:val="28"/>
        </w:rPr>
        <w:t xml:space="preserve"> </w:t>
      </w:r>
      <w:r w:rsidR="003C7E87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краудсорсинга рассматриваются идеи, версии и предположения, </w:t>
      </w:r>
      <w:r w:rsidR="00D729A9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</w:t>
      </w:r>
      <w:r w:rsidR="003C7E87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требующие</w:t>
      </w:r>
      <w:r w:rsidR="00D729A9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A9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мудрости толпы </w:t>
      </w:r>
      <w:r w:rsidR="003C7E87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A9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7E87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мозгового штурма</w:t>
      </w:r>
      <w:r w:rsidR="00D729A9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7E87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касающиеся непосредственно переводимого текста. </w:t>
      </w:r>
      <w:r w:rsidR="00846B7B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активно используется информационный и лингвистический поиск в Интернете, позволяющий компенсировать недостаток знаний при переводе специальных текстов.</w:t>
      </w:r>
      <w:r w:rsidR="003066EE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участники </w:t>
      </w:r>
      <w:proofErr w:type="spellStart"/>
      <w:r w:rsidR="003066EE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краудсорсинг-проекта</w:t>
      </w:r>
      <w:proofErr w:type="spellEnd"/>
      <w:r w:rsidR="003066EE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за непродолжительный срок подготовить качественный переводческий продукт.</w:t>
      </w:r>
    </w:p>
    <w:p w:rsidR="003D63F1" w:rsidRPr="008E59BC" w:rsidRDefault="00D729A9" w:rsidP="003D63F1">
      <w:pPr>
        <w:shd w:val="clear" w:color="auto" w:fill="FFFFFF"/>
        <w:spacing w:after="0" w:line="360" w:lineRule="auto"/>
        <w:ind w:right="3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переводческим </w:t>
      </w:r>
      <w:proofErr w:type="spellStart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краудсорсинг-проектом</w:t>
      </w:r>
      <w:proofErr w:type="spellEnd"/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307F65"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</w:t>
      </w:r>
      <w:r w:rsidRPr="008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элиминацию 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бесполезного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"шум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идей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нашем случае нарушающих переводческие нормы вариантов перевода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нейтрализацию 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«Эффект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Матфея», в соответствии с которым популярные и простые идеи побеждают непопулярные и сложные, будь последние хоть трижды гениальные, 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возможную сублимацию 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оллективного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IQ «толпы краудсорсеров»</w:t>
      </w:r>
      <w:r w:rsidR="00307F65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46B7B" w:rsidRPr="008E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3753C" w:rsidRPr="008E59BC" w:rsidRDefault="00F83971" w:rsidP="003D63F1">
      <w:pPr>
        <w:shd w:val="clear" w:color="auto" w:fill="FFFFFF"/>
        <w:spacing w:after="0" w:line="360" w:lineRule="auto"/>
        <w:ind w:right="3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17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 заклю</w:t>
      </w:r>
      <w:r w:rsidR="00025D0B" w:rsidRPr="00A81176">
        <w:rPr>
          <w:rFonts w:ascii="Times New Roman" w:hAnsi="Times New Roman" w:cs="Times New Roman"/>
          <w:sz w:val="28"/>
          <w:szCs w:val="28"/>
          <w:highlight w:val="yellow"/>
        </w:rPr>
        <w:t>чением отметим, что участие</w:t>
      </w:r>
      <w:r w:rsidRPr="00A81176">
        <w:rPr>
          <w:rFonts w:ascii="Times New Roman" w:hAnsi="Times New Roman" w:cs="Times New Roman"/>
          <w:sz w:val="28"/>
          <w:szCs w:val="28"/>
          <w:highlight w:val="yellow"/>
        </w:rPr>
        <w:t xml:space="preserve"> в переводческих краудсорсинг-проектах как форме</w:t>
      </w:r>
      <w:r w:rsidR="00307F65" w:rsidRPr="00A81176">
        <w:rPr>
          <w:rFonts w:ascii="Times New Roman" w:hAnsi="Times New Roman" w:cs="Times New Roman"/>
          <w:sz w:val="28"/>
          <w:szCs w:val="28"/>
          <w:highlight w:val="yellow"/>
        </w:rPr>
        <w:t xml:space="preserve"> стажировки по письменному переводу</w:t>
      </w:r>
      <w:r w:rsidR="00025D0B" w:rsidRPr="00A81176">
        <w:rPr>
          <w:rFonts w:ascii="Times New Roman" w:hAnsi="Times New Roman" w:cs="Times New Roman"/>
          <w:sz w:val="28"/>
          <w:szCs w:val="28"/>
          <w:highlight w:val="yellow"/>
        </w:rPr>
        <w:t xml:space="preserve"> позволяет</w:t>
      </w:r>
      <w:r w:rsidR="00BE1253" w:rsidRPr="00A81176">
        <w:rPr>
          <w:rFonts w:ascii="Times New Roman" w:hAnsi="Times New Roman" w:cs="Times New Roman"/>
          <w:sz w:val="28"/>
          <w:szCs w:val="28"/>
          <w:highlight w:val="yellow"/>
        </w:rPr>
        <w:t>, на наш взгляд, выработать определенный автоматизм в использовании переводческих приемов, получить навыки необходимые для самостоятельного решения переводческих проблем, и тем самым  способств</w:t>
      </w:r>
      <w:r w:rsidR="0045341E">
        <w:rPr>
          <w:rFonts w:ascii="Times New Roman" w:hAnsi="Times New Roman" w:cs="Times New Roman"/>
          <w:sz w:val="28"/>
          <w:szCs w:val="28"/>
          <w:highlight w:val="yellow"/>
        </w:rPr>
        <w:t xml:space="preserve">ует </w:t>
      </w:r>
      <w:r w:rsidR="00A81176" w:rsidRPr="00A81176">
        <w:rPr>
          <w:rFonts w:ascii="Times New Roman" w:eastAsia="Calibri" w:hAnsi="Times New Roman" w:cs="Times New Roman"/>
          <w:spacing w:val="-6"/>
          <w:sz w:val="28"/>
          <w:szCs w:val="28"/>
          <w:highlight w:val="yellow"/>
        </w:rPr>
        <w:t xml:space="preserve">формированию у студентов </w:t>
      </w:r>
      <w:r w:rsidR="00A81176" w:rsidRPr="00A81176">
        <w:rPr>
          <w:rFonts w:ascii="Times New Roman" w:hAnsi="Times New Roman" w:cs="Times New Roman"/>
          <w:sz w:val="28"/>
          <w:szCs w:val="28"/>
          <w:highlight w:val="yellow"/>
        </w:rPr>
        <w:t>технологической составляющей переводческой компетенции, т.е. совокупности переводческих ноу-хау, помогающих переводчику преодолевать «технические» трудности и решать разноплановые задачи, возникающие перед</w:t>
      </w:r>
      <w:proofErr w:type="gramEnd"/>
      <w:r w:rsidR="00A81176" w:rsidRPr="00A81176">
        <w:rPr>
          <w:rFonts w:ascii="Times New Roman" w:hAnsi="Times New Roman" w:cs="Times New Roman"/>
          <w:sz w:val="28"/>
          <w:szCs w:val="28"/>
          <w:highlight w:val="yellow"/>
        </w:rPr>
        <w:t xml:space="preserve"> ним по пути к достижению цели. </w:t>
      </w:r>
      <w:r w:rsidR="00025D0B" w:rsidRPr="00A811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Полученный студентами </w:t>
      </w:r>
      <w:r w:rsidRPr="00A811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практический опыт</w:t>
      </w:r>
      <w:r w:rsidR="003D63F1" w:rsidRPr="00A811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</w:t>
      </w:r>
      <w:r w:rsidR="004534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лужи</w:t>
      </w:r>
      <w:r w:rsidR="003D63F1" w:rsidRPr="00A811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 становлению их не как только обеспеченных знаниями </w:t>
      </w:r>
      <w:r w:rsidR="003D63F1" w:rsidRPr="00025D0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переводоведов, а прежде всего как подготовленных к жизни будущих</w:t>
      </w:r>
      <w:r w:rsidRPr="00025D0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3D63F1" w:rsidRPr="00025D0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переводчиков – профессионалов своего дела</w:t>
      </w:r>
      <w:r w:rsidR="00B3753C" w:rsidRPr="00025D0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1B169C" w:rsidRPr="00933045" w:rsidRDefault="0025073D" w:rsidP="0025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4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025D0B" w:rsidRPr="0078063D" w:rsidRDefault="00025D0B" w:rsidP="00025D0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Алексеева И. С. Введение в переводоведение: </w:t>
      </w:r>
      <w:proofErr w:type="spell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уч</w:t>
      </w:r>
      <w:proofErr w:type="spell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пос. для студ. </w:t>
      </w:r>
      <w:proofErr w:type="spell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филол</w:t>
      </w:r>
      <w:proofErr w:type="spell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. и лингв. ф-т</w:t>
      </w:r>
      <w:proofErr w:type="gram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proofErr w:type="gram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в</w:t>
      </w:r>
      <w:proofErr w:type="gram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ысш</w:t>
      </w:r>
      <w:proofErr w:type="spell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уч</w:t>
      </w:r>
      <w:proofErr w:type="spell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зав. / И. С. Алексеева. – СПб. : </w:t>
      </w:r>
      <w:proofErr w:type="spell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Филол</w:t>
      </w:r>
      <w:proofErr w:type="spell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>. ф-т СПбГУ; М.</w:t>
      </w:r>
      <w:proofErr w:type="gramStart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Pr="0078063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Изд. Центр «Академия», 2004. –  352 с.</w:t>
      </w:r>
    </w:p>
    <w:p w:rsidR="0025073D" w:rsidRPr="00933045" w:rsidRDefault="0025073D" w:rsidP="008E59BC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45">
        <w:rPr>
          <w:rFonts w:ascii="Times New Roman" w:hAnsi="Times New Roman" w:cs="Times New Roman"/>
          <w:color w:val="000000"/>
          <w:sz w:val="28"/>
          <w:szCs w:val="28"/>
        </w:rPr>
        <w:t>Робинсон Д. Как стать переводчиком: введение в теорию и практику перевода /Пер. с англ./ Р. Робинсон. – М.: КУДИЦ-ОБРАЗ, 2005.–304 с.</w:t>
      </w:r>
    </w:p>
    <w:p w:rsidR="0068614B" w:rsidRPr="00933045" w:rsidRDefault="0068614B" w:rsidP="008E59BC">
      <w:pPr>
        <w:pStyle w:val="1"/>
        <w:numPr>
          <w:ilvl w:val="0"/>
          <w:numId w:val="4"/>
        </w:numPr>
        <w:spacing w:before="96" w:after="96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7"/>
        </w:rPr>
      </w:pPr>
      <w:r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Переводческая деятельность. Современные тенденции</w:t>
      </w:r>
      <w:r w:rsidR="00FB4C61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.</w:t>
      </w:r>
      <w:r w:rsidRPr="00933045">
        <w:rPr>
          <w:rFonts w:ascii="Times New Roman" w:hAnsi="Times New Roman" w:cs="Times New Roman"/>
          <w:b w:val="0"/>
          <w:color w:val="auto"/>
        </w:rPr>
        <w:t xml:space="preserve"> </w:t>
      </w:r>
      <w:r w:rsidR="0014362B" w:rsidRPr="00933045">
        <w:rPr>
          <w:rFonts w:ascii="Times New Roman" w:hAnsi="Times New Roman" w:cs="Times New Roman"/>
          <w:b w:val="0"/>
          <w:color w:val="auto"/>
        </w:rPr>
        <w:t xml:space="preserve">[Электронный ресурс]. – Режим доступа: </w:t>
      </w:r>
      <w:hyperlink r:id="rId16" w:history="1">
        <w:r w:rsidR="0014362B" w:rsidRPr="00933045">
          <w:rPr>
            <w:rStyle w:val="a5"/>
            <w:rFonts w:ascii="Times New Roman" w:hAnsi="Times New Roman" w:cs="Times New Roman"/>
            <w:b w:val="0"/>
            <w:bCs w:val="0"/>
            <w:color w:val="auto"/>
            <w:spacing w:val="-17"/>
            <w:u w:val="none"/>
          </w:rPr>
          <w:t>https://wordlace.wordpress.com/2016/11/19/переводческая-деятельность-совреме/</w:t>
        </w:r>
      </w:hyperlink>
      <w:r w:rsidR="0014362B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 xml:space="preserve">, свободный. – </w:t>
      </w:r>
      <w:proofErr w:type="spellStart"/>
      <w:r w:rsidR="0014362B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Загл</w:t>
      </w:r>
      <w:proofErr w:type="spellEnd"/>
      <w:r w:rsidR="0014362B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. с экрана.</w:t>
      </w:r>
    </w:p>
    <w:p w:rsidR="0082184B" w:rsidRPr="00933045" w:rsidRDefault="0082184B" w:rsidP="008E59BC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933045">
        <w:rPr>
          <w:rFonts w:ascii="Times New Roman" w:hAnsi="Times New Roman" w:cs="Times New Roman"/>
          <w:spacing w:val="-6"/>
          <w:sz w:val="28"/>
          <w:szCs w:val="28"/>
        </w:rPr>
        <w:t>Злобин А.Н. Культурный концепт «перевод» в доантичном ретроспективном дискурсе / А.Н. Злобин.</w:t>
      </w:r>
      <w:proofErr w:type="gramEnd"/>
      <w:r w:rsidRPr="00933045">
        <w:rPr>
          <w:rFonts w:ascii="Times New Roman" w:hAnsi="Times New Roman" w:cs="Times New Roman"/>
          <w:spacing w:val="-6"/>
          <w:sz w:val="28"/>
          <w:szCs w:val="28"/>
        </w:rPr>
        <w:t xml:space="preserve">  – Саранск: Изд-во </w:t>
      </w:r>
      <w:proofErr w:type="gramStart"/>
      <w:r w:rsidRPr="00933045">
        <w:rPr>
          <w:rFonts w:ascii="Times New Roman" w:hAnsi="Times New Roman" w:cs="Times New Roman"/>
          <w:spacing w:val="-6"/>
          <w:sz w:val="28"/>
          <w:szCs w:val="28"/>
        </w:rPr>
        <w:t>Морд</w:t>
      </w:r>
      <w:proofErr w:type="gramEnd"/>
      <w:r w:rsidRPr="00933045">
        <w:rPr>
          <w:rFonts w:ascii="Times New Roman" w:hAnsi="Times New Roman" w:cs="Times New Roman"/>
          <w:spacing w:val="-6"/>
          <w:sz w:val="28"/>
          <w:szCs w:val="28"/>
        </w:rPr>
        <w:t>. ГУ, 2006. - 80 с.</w:t>
      </w:r>
    </w:p>
    <w:p w:rsidR="009B4946" w:rsidRPr="00933045" w:rsidRDefault="009B4946" w:rsidP="008E59BC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45">
        <w:rPr>
          <w:rFonts w:ascii="Times New Roman" w:hAnsi="Times New Roman" w:cs="Times New Roman"/>
          <w:sz w:val="28"/>
          <w:szCs w:val="28"/>
        </w:rPr>
        <w:t xml:space="preserve">Злобин А.Н. </w:t>
      </w:r>
      <w:r w:rsidR="000D3C84" w:rsidRPr="00933045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="000D3C84" w:rsidRPr="00933045">
        <w:rPr>
          <w:rFonts w:ascii="Times New Roman" w:hAnsi="Times New Roman" w:cs="Times New Roman"/>
          <w:sz w:val="28"/>
          <w:szCs w:val="28"/>
        </w:rPr>
        <w:t>работы молодежной студенческой секции Мордовского регионального отделения Союза переводчиков России</w:t>
      </w:r>
      <w:proofErr w:type="gramEnd"/>
      <w:r w:rsidR="000D3C84" w:rsidRPr="00933045">
        <w:rPr>
          <w:rFonts w:ascii="Times New Roman" w:hAnsi="Times New Roman" w:cs="Times New Roman"/>
          <w:sz w:val="28"/>
          <w:szCs w:val="28"/>
        </w:rPr>
        <w:t xml:space="preserve"> в вузе // Перевод в современном мире: сб. </w:t>
      </w:r>
      <w:proofErr w:type="spellStart"/>
      <w:r w:rsidR="000D3C84" w:rsidRPr="0093304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0D3C84" w:rsidRPr="00933045">
        <w:rPr>
          <w:rFonts w:ascii="Times New Roman" w:hAnsi="Times New Roman" w:cs="Times New Roman"/>
          <w:sz w:val="28"/>
          <w:szCs w:val="28"/>
        </w:rPr>
        <w:t xml:space="preserve">. тр. </w:t>
      </w:r>
      <w:r w:rsidR="000D3C84" w:rsidRPr="0093304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D3C84" w:rsidRPr="00933045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="000D3C84" w:rsidRPr="00933045">
        <w:rPr>
          <w:rFonts w:ascii="Times New Roman" w:hAnsi="Times New Roman" w:cs="Times New Roman"/>
          <w:sz w:val="28"/>
          <w:szCs w:val="28"/>
        </w:rPr>
        <w:t>науч-пр</w:t>
      </w:r>
      <w:proofErr w:type="spellEnd"/>
      <w:r w:rsidR="000D3C84" w:rsidRPr="00933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3C84" w:rsidRPr="009330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D3C84" w:rsidRPr="00933045">
        <w:rPr>
          <w:rFonts w:ascii="Times New Roman" w:hAnsi="Times New Roman" w:cs="Times New Roman"/>
          <w:sz w:val="28"/>
          <w:szCs w:val="28"/>
        </w:rPr>
        <w:t xml:space="preserve">. «Летняя школа СПР» (г. </w:t>
      </w:r>
      <w:r w:rsidRPr="00933045">
        <w:rPr>
          <w:rFonts w:ascii="Times New Roman" w:hAnsi="Times New Roman" w:cs="Times New Roman"/>
          <w:sz w:val="28"/>
          <w:szCs w:val="28"/>
        </w:rPr>
        <w:t>Севастополь</w:t>
      </w:r>
      <w:r w:rsidR="000D3C84" w:rsidRPr="00933045">
        <w:rPr>
          <w:rFonts w:ascii="Times New Roman" w:hAnsi="Times New Roman" w:cs="Times New Roman"/>
          <w:sz w:val="28"/>
          <w:szCs w:val="28"/>
        </w:rPr>
        <w:t>, 11-15 июля 2016 г.) / Минобрнауки РФ; СГУ. Севастополь:</w:t>
      </w:r>
      <w:r w:rsidRPr="00933045">
        <w:rPr>
          <w:rFonts w:ascii="Times New Roman" w:hAnsi="Times New Roman" w:cs="Times New Roman"/>
          <w:sz w:val="28"/>
          <w:szCs w:val="28"/>
        </w:rPr>
        <w:t xml:space="preserve"> РИБЕСТ, 2017. – С.38-42.</w:t>
      </w:r>
    </w:p>
    <w:p w:rsidR="004B264F" w:rsidRPr="00933045" w:rsidRDefault="004B264F" w:rsidP="008E59BC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045">
        <w:rPr>
          <w:rFonts w:ascii="Times New Roman" w:hAnsi="Times New Roman" w:cs="Times New Roman"/>
          <w:sz w:val="28"/>
          <w:szCs w:val="28"/>
        </w:rPr>
        <w:t>Комиссаров В.Н. Теория перевода (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.): учеб. / В.Н. Комиссаров.  – М.: 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>., 1990. – 253 с.</w:t>
      </w:r>
    </w:p>
    <w:p w:rsidR="004B264F" w:rsidRPr="00933045" w:rsidRDefault="00D56A21" w:rsidP="008E59BC">
      <w:pPr>
        <w:pStyle w:val="1"/>
        <w:numPr>
          <w:ilvl w:val="0"/>
          <w:numId w:val="4"/>
        </w:numPr>
        <w:spacing w:before="96" w:after="96" w:line="240" w:lineRule="auto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7"/>
        </w:rPr>
      </w:pPr>
      <w:r w:rsidRPr="00933045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Что такое краудсорсинг? Типы и виды, способы заработка и поиска новых идей.</w:t>
      </w:r>
      <w:r w:rsidR="004B264F" w:rsidRPr="00933045">
        <w:rPr>
          <w:rFonts w:ascii="Times New Roman" w:hAnsi="Times New Roman" w:cs="Times New Roman"/>
          <w:b w:val="0"/>
          <w:color w:val="auto"/>
        </w:rPr>
        <w:t xml:space="preserve"> [Электронный ресурс]. – Режим доступа: </w:t>
      </w:r>
      <w:hyperlink r:id="rId17" w:history="1">
        <w:r w:rsidR="004B264F" w:rsidRPr="00933045">
          <w:rPr>
            <w:rStyle w:val="a5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http://pro-spo.ru/freelance/3289-chto-takoe-kraudsorsing</w:t>
        </w:r>
      </w:hyperlink>
      <w:r w:rsidR="004B264F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 xml:space="preserve">, свободный. – </w:t>
      </w:r>
      <w:proofErr w:type="spellStart"/>
      <w:r w:rsidR="004B264F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Загл</w:t>
      </w:r>
      <w:proofErr w:type="spellEnd"/>
      <w:r w:rsidR="004B264F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. с экрана.</w:t>
      </w:r>
    </w:p>
    <w:p w:rsidR="000E56BF" w:rsidRPr="00933045" w:rsidRDefault="000E56BF" w:rsidP="008E59BC">
      <w:pPr>
        <w:pStyle w:val="1"/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 w:val="0"/>
          <w:color w:val="333333"/>
        </w:rPr>
      </w:pPr>
      <w:r w:rsidRPr="00933045">
        <w:rPr>
          <w:rFonts w:ascii="Times New Roman" w:hAnsi="Times New Roman" w:cs="Times New Roman"/>
          <w:b w:val="0"/>
          <w:color w:val="333333"/>
        </w:rPr>
        <w:t>Краудсорсинг в переводе</w:t>
      </w:r>
      <w:r w:rsidR="00615578" w:rsidRPr="00933045">
        <w:rPr>
          <w:rFonts w:ascii="Times New Roman" w:hAnsi="Times New Roman" w:cs="Times New Roman"/>
          <w:b w:val="0"/>
          <w:color w:val="333333"/>
        </w:rPr>
        <w:t>.</w:t>
      </w:r>
      <w:r w:rsidR="00615578" w:rsidRPr="00933045">
        <w:rPr>
          <w:rFonts w:ascii="Times New Roman" w:hAnsi="Times New Roman" w:cs="Times New Roman"/>
          <w:b w:val="0"/>
          <w:color w:val="auto"/>
        </w:rPr>
        <w:t xml:space="preserve"> [Электронный ресурс]. – Режим доступа: </w:t>
      </w:r>
      <w:r w:rsidR="00F36198" w:rsidRPr="00933045">
        <w:rPr>
          <w:rFonts w:ascii="Times New Roman" w:eastAsia="Times New Roman" w:hAnsi="Times New Roman" w:cs="Times New Roman"/>
          <w:b w:val="0"/>
          <w:color w:val="504D4D"/>
          <w:lang w:eastAsia="ru-RU"/>
        </w:rPr>
        <w:t xml:space="preserve">   </w:t>
      </w:r>
      <w:hyperlink r:id="rId18" w:history="1">
        <w:r w:rsidR="00F36198" w:rsidRPr="00933045">
          <w:rPr>
            <w:rStyle w:val="a5"/>
            <w:rFonts w:ascii="Times New Roman" w:eastAsia="Times New Roman" w:hAnsi="Times New Roman" w:cs="Times New Roman"/>
            <w:b w:val="0"/>
            <w:color w:val="auto"/>
            <w:u w:val="none"/>
            <w:lang w:eastAsia="ru-RU"/>
          </w:rPr>
          <w:t>http://www.flarus.ru/?smid=264</w:t>
        </w:r>
      </w:hyperlink>
      <w:r w:rsidR="00615578" w:rsidRPr="00933045">
        <w:rPr>
          <w:rFonts w:ascii="Times New Roman" w:hAnsi="Times New Roman" w:cs="Times New Roman"/>
          <w:b w:val="0"/>
        </w:rPr>
        <w:t xml:space="preserve">, </w:t>
      </w:r>
      <w:r w:rsidR="00615578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 xml:space="preserve">свободный. – </w:t>
      </w:r>
      <w:proofErr w:type="spellStart"/>
      <w:r w:rsidR="00615578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Загл</w:t>
      </w:r>
      <w:proofErr w:type="spellEnd"/>
      <w:r w:rsidR="00615578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. с экрана.</w:t>
      </w:r>
    </w:p>
    <w:p w:rsidR="00D56A21" w:rsidRPr="00933045" w:rsidRDefault="00C521E8" w:rsidP="008E59BC">
      <w:pPr>
        <w:pStyle w:val="1"/>
        <w:numPr>
          <w:ilvl w:val="0"/>
          <w:numId w:val="4"/>
        </w:numPr>
        <w:shd w:val="clear" w:color="auto" w:fill="FFFFFF"/>
        <w:spacing w:before="0" w:line="240" w:lineRule="auto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hyperlink r:id="rId19" w:history="1">
        <w:r w:rsidR="00D56A21" w:rsidRPr="00933045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Романов</w:t>
        </w:r>
      </w:hyperlink>
      <w:r w:rsidR="00615578" w:rsidRPr="00933045">
        <w:rPr>
          <w:rFonts w:ascii="Times New Roman" w:hAnsi="Times New Roman" w:cs="Times New Roman"/>
          <w:b w:val="0"/>
          <w:color w:val="auto"/>
        </w:rPr>
        <w:t xml:space="preserve"> Ю.</w:t>
      </w:r>
      <w:r w:rsidR="00D56A21" w:rsidRPr="00933045">
        <w:rPr>
          <w:rFonts w:ascii="Times New Roman" w:hAnsi="Times New Roman" w:cs="Times New Roman"/>
          <w:b w:val="0"/>
          <w:color w:val="auto"/>
        </w:rPr>
        <w:t xml:space="preserve">   266 лет краудсорсингу на Руси? </w:t>
      </w:r>
      <w:proofErr w:type="gramStart"/>
      <w:r w:rsidR="00D56A21" w:rsidRPr="00933045">
        <w:rPr>
          <w:rFonts w:ascii="Times New Roman" w:hAnsi="Times New Roman" w:cs="Times New Roman"/>
          <w:b w:val="0"/>
          <w:color w:val="auto"/>
        </w:rPr>
        <w:t>Коллективное</w:t>
      </w:r>
      <w:proofErr w:type="gramEnd"/>
      <w:r w:rsidR="00D56A21" w:rsidRPr="0093304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56A21" w:rsidRPr="00933045">
        <w:rPr>
          <w:rFonts w:ascii="Times New Roman" w:hAnsi="Times New Roman" w:cs="Times New Roman"/>
          <w:b w:val="0"/>
          <w:color w:val="auto"/>
        </w:rPr>
        <w:t>толмачество</w:t>
      </w:r>
      <w:proofErr w:type="spellEnd"/>
      <w:r w:rsidR="00D56A21" w:rsidRPr="00933045">
        <w:rPr>
          <w:rFonts w:ascii="Times New Roman" w:hAnsi="Times New Roman" w:cs="Times New Roman"/>
          <w:b w:val="0"/>
          <w:color w:val="auto"/>
        </w:rPr>
        <w:t xml:space="preserve"> в наши дни</w:t>
      </w:r>
      <w:r w:rsidR="00615578" w:rsidRPr="00933045">
        <w:rPr>
          <w:rFonts w:ascii="Times New Roman" w:hAnsi="Times New Roman" w:cs="Times New Roman"/>
          <w:b w:val="0"/>
          <w:color w:val="auto"/>
        </w:rPr>
        <w:t xml:space="preserve">. [Электронный ресурс]. – Режим доступа: </w:t>
      </w:r>
      <w:r w:rsidR="00615578" w:rsidRPr="009330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hyperlink r:id="rId20" w:history="1">
        <w:r w:rsidR="00615578" w:rsidRPr="00933045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 xml:space="preserve">http://www.computerra.ru/93984/266-let-kraudsorsingu-na-rusi-kollektiv </w:t>
        </w:r>
        <w:proofErr w:type="spellStart"/>
        <w:r w:rsidR="00615578" w:rsidRPr="00933045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noe-tolmachestvo-v-nashi-dni</w:t>
        </w:r>
        <w:proofErr w:type="spellEnd"/>
        <w:r w:rsidR="00615578" w:rsidRPr="00933045">
          <w:rPr>
            <w:rStyle w:val="a5"/>
            <w:rFonts w:ascii="Times New Roman" w:hAnsi="Times New Roman" w:cs="Times New Roman"/>
            <w:b w:val="0"/>
            <w:color w:val="auto"/>
            <w:u w:val="none"/>
          </w:rPr>
          <w:t>/</w:t>
        </w:r>
      </w:hyperlink>
      <w:r w:rsidR="00615578" w:rsidRPr="00933045">
        <w:rPr>
          <w:rFonts w:ascii="Times New Roman" w:hAnsi="Times New Roman" w:cs="Times New Roman"/>
          <w:b w:val="0"/>
          <w:color w:val="auto"/>
        </w:rPr>
        <w:t xml:space="preserve">, </w:t>
      </w:r>
      <w:r w:rsidR="00615578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 xml:space="preserve">свободный. – </w:t>
      </w:r>
      <w:proofErr w:type="spellStart"/>
      <w:r w:rsidR="00615578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Загл</w:t>
      </w:r>
      <w:proofErr w:type="spellEnd"/>
      <w:r w:rsidR="00615578" w:rsidRPr="00933045">
        <w:rPr>
          <w:rFonts w:ascii="Times New Roman" w:hAnsi="Times New Roman" w:cs="Times New Roman"/>
          <w:b w:val="0"/>
          <w:bCs w:val="0"/>
          <w:color w:val="auto"/>
          <w:spacing w:val="-17"/>
        </w:rPr>
        <w:t>. с экрана.</w:t>
      </w:r>
    </w:p>
    <w:p w:rsidR="00F36198" w:rsidRPr="00933045" w:rsidRDefault="00615578" w:rsidP="008E59BC">
      <w:pPr>
        <w:pStyle w:val="ab"/>
        <w:numPr>
          <w:ilvl w:val="0"/>
          <w:numId w:val="4"/>
        </w:numPr>
        <w:shd w:val="clear" w:color="auto" w:fill="FFFFFF"/>
        <w:spacing w:after="167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045">
        <w:rPr>
          <w:rFonts w:ascii="Times New Roman" w:hAnsi="Times New Roman" w:cs="Times New Roman"/>
          <w:sz w:val="28"/>
          <w:szCs w:val="28"/>
        </w:rPr>
        <w:t>Краудсорсинг-перевод — работающая модель.  [Электронный ресурс]. – Режим доступа</w:t>
      </w:r>
      <w:r w:rsidR="00E75A3A" w:rsidRPr="00933045">
        <w:rPr>
          <w:rFonts w:ascii="Times New Roman" w:hAnsi="Times New Roman" w:cs="Times New Roman"/>
          <w:sz w:val="28"/>
          <w:szCs w:val="28"/>
        </w:rPr>
        <w:t>:</w:t>
      </w:r>
      <w:r w:rsidRPr="0093304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E75A3A" w:rsidRPr="009330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http://mozgorilla.com/digest/kraudsorsing-perevod-rabotayushhaya-model/</w:t>
        </w:r>
      </w:hyperlink>
      <w:r w:rsidR="00E75A3A" w:rsidRPr="00933045">
        <w:rPr>
          <w:rFonts w:ascii="Times New Roman" w:hAnsi="Times New Roman" w:cs="Times New Roman"/>
          <w:sz w:val="28"/>
          <w:szCs w:val="28"/>
        </w:rPr>
        <w:t xml:space="preserve">, </w:t>
      </w:r>
      <w:r w:rsidR="00E75A3A" w:rsidRPr="00933045">
        <w:rPr>
          <w:rFonts w:ascii="Times New Roman" w:hAnsi="Times New Roman" w:cs="Times New Roman"/>
          <w:spacing w:val="-17"/>
          <w:sz w:val="28"/>
          <w:szCs w:val="28"/>
        </w:rPr>
        <w:t xml:space="preserve">свободный. – </w:t>
      </w:r>
      <w:proofErr w:type="spellStart"/>
      <w:r w:rsidR="00E75A3A" w:rsidRPr="00933045">
        <w:rPr>
          <w:rFonts w:ascii="Times New Roman" w:hAnsi="Times New Roman" w:cs="Times New Roman"/>
          <w:spacing w:val="-17"/>
          <w:sz w:val="28"/>
          <w:szCs w:val="28"/>
        </w:rPr>
        <w:t>Загл</w:t>
      </w:r>
      <w:proofErr w:type="spellEnd"/>
      <w:r w:rsidR="00E75A3A" w:rsidRPr="00933045">
        <w:rPr>
          <w:rFonts w:ascii="Times New Roman" w:hAnsi="Times New Roman" w:cs="Times New Roman"/>
          <w:spacing w:val="-17"/>
          <w:sz w:val="28"/>
          <w:szCs w:val="28"/>
        </w:rPr>
        <w:t>. с экрана.</w:t>
      </w:r>
    </w:p>
    <w:p w:rsidR="00B3753C" w:rsidRPr="00933045" w:rsidRDefault="00B3753C" w:rsidP="008E59BC">
      <w:pPr>
        <w:pStyle w:val="ab"/>
        <w:numPr>
          <w:ilvl w:val="0"/>
          <w:numId w:val="4"/>
        </w:numPr>
        <w:shd w:val="clear" w:color="auto" w:fill="FFFFFF"/>
        <w:spacing w:after="167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rowdsourcing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Internet.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Wie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Firmen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von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der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Macht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der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Masse </w:t>
      </w:r>
      <w:proofErr w:type="spellStart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profitieren</w:t>
      </w:r>
      <w:proofErr w:type="spellEnd"/>
      <w:r w:rsidR="00E449C1" w:rsidRPr="009330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E449C1" w:rsidRPr="00933045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22" w:history="1"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spr</w:t>
        </w:r>
        <w:proofErr w:type="spellEnd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fld</w:t>
        </w:r>
        <w:proofErr w:type="spellEnd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mrsu</w:t>
        </w:r>
        <w:proofErr w:type="spellEnd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/2013/10/</w:t>
        </w:r>
        <w:proofErr w:type="spellStart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crowdsourcing</w:t>
        </w:r>
        <w:proofErr w:type="spellEnd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im</w:t>
        </w:r>
        <w:proofErr w:type="spellEnd"/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internet</w:t>
        </w:r>
        <w:r w:rsidR="00E449C1" w:rsidRPr="0093304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E449C1" w:rsidRPr="0093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9C1" w:rsidRPr="00933045">
        <w:rPr>
          <w:rFonts w:ascii="Times New Roman" w:hAnsi="Times New Roman" w:cs="Times New Roman"/>
          <w:spacing w:val="-17"/>
          <w:sz w:val="28"/>
          <w:szCs w:val="28"/>
        </w:rPr>
        <w:t xml:space="preserve">свободный. – </w:t>
      </w:r>
      <w:proofErr w:type="spellStart"/>
      <w:r w:rsidR="00E449C1" w:rsidRPr="00933045">
        <w:rPr>
          <w:rFonts w:ascii="Times New Roman" w:hAnsi="Times New Roman" w:cs="Times New Roman"/>
          <w:spacing w:val="-17"/>
          <w:sz w:val="28"/>
          <w:szCs w:val="28"/>
        </w:rPr>
        <w:t>Загл</w:t>
      </w:r>
      <w:proofErr w:type="spellEnd"/>
      <w:r w:rsidR="00E449C1" w:rsidRPr="00933045">
        <w:rPr>
          <w:rFonts w:ascii="Times New Roman" w:hAnsi="Times New Roman" w:cs="Times New Roman"/>
          <w:spacing w:val="-17"/>
          <w:sz w:val="28"/>
          <w:szCs w:val="28"/>
        </w:rPr>
        <w:t>. с экрана.</w:t>
      </w:r>
    </w:p>
    <w:p w:rsidR="00B3753C" w:rsidRPr="00933045" w:rsidRDefault="006D35C5" w:rsidP="008E59BC">
      <w:pPr>
        <w:pStyle w:val="ab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045">
        <w:rPr>
          <w:rFonts w:ascii="Times New Roman" w:hAnsi="Times New Roman" w:cs="Times New Roman"/>
          <w:sz w:val="28"/>
          <w:szCs w:val="28"/>
        </w:rPr>
        <w:t>Какзанова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 Е.М. Гуманитарный специальный и газетный текст. Пособие по чтению, переводу и реферированию. 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. пос. / Е.М. 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Какзанова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>. – М: ООО «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Галлея-Принт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», 2014. – 294 </w:t>
      </w:r>
      <w:proofErr w:type="gramStart"/>
      <w:r w:rsidRPr="009330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045">
        <w:rPr>
          <w:rFonts w:ascii="Times New Roman" w:hAnsi="Times New Roman" w:cs="Times New Roman"/>
          <w:sz w:val="28"/>
          <w:szCs w:val="28"/>
        </w:rPr>
        <w:t>.</w:t>
      </w:r>
    </w:p>
    <w:p w:rsidR="00B4411C" w:rsidRPr="00933045" w:rsidRDefault="00B4411C" w:rsidP="008E59BC">
      <w:pPr>
        <w:pStyle w:val="ab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33045">
        <w:rPr>
          <w:rFonts w:ascii="Times New Roman" w:hAnsi="Times New Roman" w:cs="Times New Roman"/>
          <w:sz w:val="28"/>
          <w:szCs w:val="28"/>
        </w:rPr>
        <w:t>12.</w:t>
      </w:r>
      <w:r w:rsidRPr="00933045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933045">
        <w:rPr>
          <w:rFonts w:ascii="Times New Roman" w:hAnsi="Times New Roman" w:cs="Times New Roman"/>
          <w:sz w:val="28"/>
          <w:szCs w:val="28"/>
        </w:rPr>
        <w:t xml:space="preserve"> </w:t>
      </w:r>
      <w:r w:rsidRPr="00933045">
        <w:rPr>
          <w:rFonts w:ascii="Times New Roman" w:hAnsi="Times New Roman" w:cs="Times New Roman"/>
          <w:sz w:val="28"/>
          <w:szCs w:val="28"/>
          <w:lang w:val="en-US"/>
        </w:rPr>
        <w:t>Bridge</w:t>
      </w:r>
      <w:r w:rsidRPr="00933045">
        <w:rPr>
          <w:rFonts w:ascii="Times New Roman" w:hAnsi="Times New Roman" w:cs="Times New Roman"/>
          <w:sz w:val="28"/>
          <w:szCs w:val="28"/>
        </w:rPr>
        <w:t xml:space="preserve">. СПР. Региональное отделение в Республике Мордовия. </w:t>
      </w:r>
      <w:proofErr w:type="spellStart"/>
      <w:r w:rsidRPr="00933045">
        <w:rPr>
          <w:rFonts w:ascii="Times New Roman" w:hAnsi="Times New Roman" w:cs="Times New Roman"/>
          <w:sz w:val="28"/>
          <w:szCs w:val="28"/>
        </w:rPr>
        <w:t>Студенческия</w:t>
      </w:r>
      <w:proofErr w:type="spellEnd"/>
      <w:r w:rsidRPr="00933045">
        <w:rPr>
          <w:rFonts w:ascii="Times New Roman" w:hAnsi="Times New Roman" w:cs="Times New Roman"/>
          <w:sz w:val="28"/>
          <w:szCs w:val="28"/>
        </w:rPr>
        <w:t xml:space="preserve"> секция перевода ФИЯ. [Электронный ресурс]. – Режим доступа:</w:t>
      </w:r>
      <w:r w:rsidRPr="00933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3" w:history="1">
        <w:r w:rsidRPr="0093304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http://spr.fld.mrsu.ru/our-translations/nauchnyjj-perevod-2/</w:t>
        </w:r>
      </w:hyperlink>
      <w:r w:rsidRPr="00933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33045">
        <w:rPr>
          <w:rFonts w:ascii="Times New Roman" w:hAnsi="Times New Roman" w:cs="Times New Roman"/>
          <w:spacing w:val="-17"/>
          <w:sz w:val="28"/>
          <w:szCs w:val="28"/>
        </w:rPr>
        <w:t xml:space="preserve">свободный. – </w:t>
      </w:r>
      <w:proofErr w:type="spellStart"/>
      <w:r w:rsidRPr="00933045">
        <w:rPr>
          <w:rFonts w:ascii="Times New Roman" w:hAnsi="Times New Roman" w:cs="Times New Roman"/>
          <w:spacing w:val="-17"/>
          <w:sz w:val="28"/>
          <w:szCs w:val="28"/>
        </w:rPr>
        <w:t>Загл</w:t>
      </w:r>
      <w:proofErr w:type="spellEnd"/>
      <w:r w:rsidRPr="00933045">
        <w:rPr>
          <w:rFonts w:ascii="Times New Roman" w:hAnsi="Times New Roman" w:cs="Times New Roman"/>
          <w:spacing w:val="-17"/>
          <w:sz w:val="28"/>
          <w:szCs w:val="28"/>
        </w:rPr>
        <w:t>. с экрана.</w:t>
      </w:r>
    </w:p>
    <w:p w:rsidR="001B593A" w:rsidRPr="00933045" w:rsidRDefault="001B593A" w:rsidP="001B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93A" w:rsidRPr="00E449C1" w:rsidRDefault="001B593A" w:rsidP="001B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93A" w:rsidRPr="00E449C1" w:rsidRDefault="001B593A" w:rsidP="001B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D51" w:rsidRPr="00E449C1" w:rsidRDefault="00265D51" w:rsidP="001B593A">
      <w:pPr>
        <w:pStyle w:val="a3"/>
        <w:shd w:val="clear" w:color="auto" w:fill="FFFFFF"/>
        <w:spacing w:before="0" w:beforeAutospacing="0" w:after="0" w:afterAutospacing="0" w:line="360" w:lineRule="auto"/>
        <w:ind w:right="-185" w:firstLine="709"/>
        <w:contextualSpacing/>
        <w:jc w:val="right"/>
        <w:rPr>
          <w:rFonts w:ascii="Verdana" w:hAnsi="Verdana"/>
          <w:caps/>
          <w:color w:val="FFFFFF"/>
          <w:sz w:val="37"/>
          <w:szCs w:val="37"/>
          <w:shd w:val="clear" w:color="auto" w:fill="0A7641"/>
        </w:rPr>
      </w:pPr>
    </w:p>
    <w:p w:rsidR="00265D51" w:rsidRPr="00E449C1" w:rsidRDefault="00265D51" w:rsidP="001B593A">
      <w:pPr>
        <w:pStyle w:val="a3"/>
        <w:shd w:val="clear" w:color="auto" w:fill="FFFFFF"/>
        <w:spacing w:before="0" w:beforeAutospacing="0" w:after="0" w:afterAutospacing="0" w:line="360" w:lineRule="auto"/>
        <w:ind w:right="-185" w:firstLine="709"/>
        <w:contextualSpacing/>
        <w:jc w:val="right"/>
        <w:rPr>
          <w:rFonts w:ascii="Verdana" w:hAnsi="Verdana"/>
          <w:caps/>
          <w:color w:val="FFFFFF"/>
          <w:sz w:val="37"/>
          <w:szCs w:val="37"/>
          <w:shd w:val="clear" w:color="auto" w:fill="0A7641"/>
        </w:rPr>
      </w:pPr>
    </w:p>
    <w:p w:rsidR="00265D51" w:rsidRPr="00E449C1" w:rsidRDefault="00265D51" w:rsidP="001B593A">
      <w:pPr>
        <w:pStyle w:val="a3"/>
        <w:shd w:val="clear" w:color="auto" w:fill="FFFFFF"/>
        <w:spacing w:before="0" w:beforeAutospacing="0" w:after="0" w:afterAutospacing="0" w:line="360" w:lineRule="auto"/>
        <w:ind w:right="-185" w:firstLine="709"/>
        <w:contextualSpacing/>
        <w:jc w:val="right"/>
        <w:rPr>
          <w:rFonts w:ascii="Verdana" w:hAnsi="Verdana"/>
          <w:caps/>
          <w:color w:val="FFFFFF"/>
          <w:sz w:val="37"/>
          <w:szCs w:val="37"/>
          <w:shd w:val="clear" w:color="auto" w:fill="0A7641"/>
        </w:rPr>
      </w:pPr>
    </w:p>
    <w:p w:rsidR="001B593A" w:rsidRDefault="001B593A" w:rsidP="001B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93A" w:rsidRPr="001B593A" w:rsidRDefault="001B593A" w:rsidP="001B59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93A" w:rsidRPr="001B593A" w:rsidSect="00E8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C18"/>
    <w:multiLevelType w:val="hybridMultilevel"/>
    <w:tmpl w:val="DB4ED420"/>
    <w:lvl w:ilvl="0" w:tplc="56043D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3B87"/>
    <w:multiLevelType w:val="hybridMultilevel"/>
    <w:tmpl w:val="DB7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1D2B"/>
    <w:multiLevelType w:val="hybridMultilevel"/>
    <w:tmpl w:val="DB4ED420"/>
    <w:lvl w:ilvl="0" w:tplc="56043D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24A8"/>
    <w:multiLevelType w:val="multilevel"/>
    <w:tmpl w:val="12E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2E94"/>
    <w:multiLevelType w:val="hybridMultilevel"/>
    <w:tmpl w:val="A38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F64"/>
    <w:multiLevelType w:val="hybridMultilevel"/>
    <w:tmpl w:val="EB6AD02E"/>
    <w:lvl w:ilvl="0" w:tplc="0C80D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52D1"/>
    <w:multiLevelType w:val="hybridMultilevel"/>
    <w:tmpl w:val="0E7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127"/>
    <w:multiLevelType w:val="hybridMultilevel"/>
    <w:tmpl w:val="B72C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205"/>
    <w:multiLevelType w:val="hybridMultilevel"/>
    <w:tmpl w:val="54C6C4C0"/>
    <w:lvl w:ilvl="0" w:tplc="331E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E5A7E"/>
    <w:multiLevelType w:val="multilevel"/>
    <w:tmpl w:val="A62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E1A"/>
    <w:rsid w:val="00025D0B"/>
    <w:rsid w:val="000500F1"/>
    <w:rsid w:val="00091CF9"/>
    <w:rsid w:val="000B02F0"/>
    <w:rsid w:val="000B7DEA"/>
    <w:rsid w:val="000D3C84"/>
    <w:rsid w:val="000E56BF"/>
    <w:rsid w:val="0014362B"/>
    <w:rsid w:val="001538B8"/>
    <w:rsid w:val="00185B89"/>
    <w:rsid w:val="001B169C"/>
    <w:rsid w:val="001B2DE1"/>
    <w:rsid w:val="001B593A"/>
    <w:rsid w:val="001D32B0"/>
    <w:rsid w:val="001E65A6"/>
    <w:rsid w:val="001F239F"/>
    <w:rsid w:val="001F6465"/>
    <w:rsid w:val="00213E25"/>
    <w:rsid w:val="0021696C"/>
    <w:rsid w:val="0023317E"/>
    <w:rsid w:val="0024671D"/>
    <w:rsid w:val="0025073D"/>
    <w:rsid w:val="00251CCB"/>
    <w:rsid w:val="00265D51"/>
    <w:rsid w:val="002754E1"/>
    <w:rsid w:val="002D6597"/>
    <w:rsid w:val="002F5DFB"/>
    <w:rsid w:val="003066EE"/>
    <w:rsid w:val="00307F65"/>
    <w:rsid w:val="00331520"/>
    <w:rsid w:val="003325BB"/>
    <w:rsid w:val="003507CC"/>
    <w:rsid w:val="0036060E"/>
    <w:rsid w:val="00367ACD"/>
    <w:rsid w:val="00377509"/>
    <w:rsid w:val="003A2396"/>
    <w:rsid w:val="003C6CC7"/>
    <w:rsid w:val="003C7E87"/>
    <w:rsid w:val="003D1BE4"/>
    <w:rsid w:val="003D63F1"/>
    <w:rsid w:val="00405BC5"/>
    <w:rsid w:val="0045341E"/>
    <w:rsid w:val="00455D7F"/>
    <w:rsid w:val="004B264F"/>
    <w:rsid w:val="00503F36"/>
    <w:rsid w:val="00530989"/>
    <w:rsid w:val="005C692B"/>
    <w:rsid w:val="006071C1"/>
    <w:rsid w:val="00615578"/>
    <w:rsid w:val="0062130D"/>
    <w:rsid w:val="00651B1E"/>
    <w:rsid w:val="0068614B"/>
    <w:rsid w:val="006A21E0"/>
    <w:rsid w:val="006C1156"/>
    <w:rsid w:val="006C1DCD"/>
    <w:rsid w:val="006D1868"/>
    <w:rsid w:val="006D35C5"/>
    <w:rsid w:val="0073719C"/>
    <w:rsid w:val="00762619"/>
    <w:rsid w:val="00785C0F"/>
    <w:rsid w:val="00794009"/>
    <w:rsid w:val="00795082"/>
    <w:rsid w:val="0079517C"/>
    <w:rsid w:val="007E29B4"/>
    <w:rsid w:val="007F16A9"/>
    <w:rsid w:val="0082184B"/>
    <w:rsid w:val="00824989"/>
    <w:rsid w:val="00846160"/>
    <w:rsid w:val="00846B7B"/>
    <w:rsid w:val="00855B2C"/>
    <w:rsid w:val="00860558"/>
    <w:rsid w:val="00874696"/>
    <w:rsid w:val="008C5C77"/>
    <w:rsid w:val="008E59BC"/>
    <w:rsid w:val="00903EE2"/>
    <w:rsid w:val="00933045"/>
    <w:rsid w:val="009A635F"/>
    <w:rsid w:val="009B2E6F"/>
    <w:rsid w:val="009B4946"/>
    <w:rsid w:val="009C0E38"/>
    <w:rsid w:val="009D11E6"/>
    <w:rsid w:val="00A12202"/>
    <w:rsid w:val="00A26CB3"/>
    <w:rsid w:val="00A70FA6"/>
    <w:rsid w:val="00A81176"/>
    <w:rsid w:val="00AB1FBA"/>
    <w:rsid w:val="00B024B2"/>
    <w:rsid w:val="00B102F7"/>
    <w:rsid w:val="00B34ADE"/>
    <w:rsid w:val="00B3753C"/>
    <w:rsid w:val="00B4411C"/>
    <w:rsid w:val="00B532DA"/>
    <w:rsid w:val="00B5653B"/>
    <w:rsid w:val="00B722E3"/>
    <w:rsid w:val="00BB63AE"/>
    <w:rsid w:val="00BC0C5B"/>
    <w:rsid w:val="00BC5E1A"/>
    <w:rsid w:val="00BE1253"/>
    <w:rsid w:val="00C01108"/>
    <w:rsid w:val="00C51005"/>
    <w:rsid w:val="00C521E8"/>
    <w:rsid w:val="00CD1B68"/>
    <w:rsid w:val="00D13946"/>
    <w:rsid w:val="00D20AB7"/>
    <w:rsid w:val="00D56A21"/>
    <w:rsid w:val="00D67800"/>
    <w:rsid w:val="00D729A9"/>
    <w:rsid w:val="00DB055B"/>
    <w:rsid w:val="00DE03F5"/>
    <w:rsid w:val="00DF3B72"/>
    <w:rsid w:val="00E437C4"/>
    <w:rsid w:val="00E449C1"/>
    <w:rsid w:val="00E655F8"/>
    <w:rsid w:val="00E75A3A"/>
    <w:rsid w:val="00E862D0"/>
    <w:rsid w:val="00EB1FB2"/>
    <w:rsid w:val="00EB2D9F"/>
    <w:rsid w:val="00EB395C"/>
    <w:rsid w:val="00EC6797"/>
    <w:rsid w:val="00F03E6E"/>
    <w:rsid w:val="00F04BAC"/>
    <w:rsid w:val="00F36198"/>
    <w:rsid w:val="00F638EF"/>
    <w:rsid w:val="00F82250"/>
    <w:rsid w:val="00F83971"/>
    <w:rsid w:val="00FB4C61"/>
    <w:rsid w:val="00FE6590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A"/>
  </w:style>
  <w:style w:type="paragraph" w:styleId="1">
    <w:name w:val="heading 1"/>
    <w:basedOn w:val="a"/>
    <w:next w:val="a"/>
    <w:link w:val="10"/>
    <w:uiPriority w:val="9"/>
    <w:qFormat/>
    <w:rsid w:val="00E6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5E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50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07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">
    <w:name w:val="title"/>
    <w:basedOn w:val="a0"/>
    <w:rsid w:val="00E655F8"/>
  </w:style>
  <w:style w:type="character" w:customStyle="1" w:styleId="time">
    <w:name w:val="time"/>
    <w:basedOn w:val="a0"/>
    <w:rsid w:val="00E655F8"/>
  </w:style>
  <w:style w:type="character" w:styleId="a8">
    <w:name w:val="Strong"/>
    <w:basedOn w:val="a0"/>
    <w:uiPriority w:val="22"/>
    <w:qFormat/>
    <w:rsid w:val="00E655F8"/>
    <w:rPr>
      <w:b/>
      <w:bCs/>
    </w:rPr>
  </w:style>
  <w:style w:type="character" w:styleId="a9">
    <w:name w:val="Emphasis"/>
    <w:basedOn w:val="a0"/>
    <w:uiPriority w:val="20"/>
    <w:qFormat/>
    <w:rsid w:val="005C692B"/>
    <w:rPr>
      <w:i/>
      <w:iCs/>
    </w:rPr>
  </w:style>
  <w:style w:type="character" w:customStyle="1" w:styleId="apple-converted-space">
    <w:name w:val="apple-converted-space"/>
    <w:basedOn w:val="a0"/>
    <w:rsid w:val="001D32B0"/>
  </w:style>
  <w:style w:type="paragraph" w:customStyle="1" w:styleId="CharCharCharCharCharChar">
    <w:name w:val="Char Char Знак Знак Char Char Знак Знак Char Char Знак Знак Знак"/>
    <w:basedOn w:val="a"/>
    <w:rsid w:val="00FE6A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E437C4"/>
    <w:rPr>
      <w:color w:val="800080" w:themeColor="followedHyperlink"/>
      <w:u w:val="single"/>
    </w:rPr>
  </w:style>
  <w:style w:type="character" w:customStyle="1" w:styleId="posted-on">
    <w:name w:val="posted-on"/>
    <w:basedOn w:val="a0"/>
    <w:rsid w:val="00251CCB"/>
  </w:style>
  <w:style w:type="character" w:customStyle="1" w:styleId="author">
    <w:name w:val="author"/>
    <w:basedOn w:val="a0"/>
    <w:rsid w:val="00251CCB"/>
  </w:style>
  <w:style w:type="character" w:customStyle="1" w:styleId="comments-link">
    <w:name w:val="comments-link"/>
    <w:basedOn w:val="a0"/>
    <w:rsid w:val="00251CCB"/>
  </w:style>
  <w:style w:type="paragraph" w:styleId="ab">
    <w:name w:val="List Paragraph"/>
    <w:basedOn w:val="a"/>
    <w:uiPriority w:val="34"/>
    <w:qFormat/>
    <w:rsid w:val="0025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272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dotted" w:sz="6" w:space="10" w:color="auto"/>
            <w:right w:val="none" w:sz="0" w:space="0" w:color="auto"/>
          </w:divBdr>
        </w:div>
        <w:div w:id="104464656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58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.fld.mrsu.ru/wp-content/uploads/2013/07/Smogut-li-ehlektromagnitnye-impulsy-uluchshit-matematicheskie-sposobnosti.docx" TargetMode="External"/><Relationship Id="rId13" Type="http://schemas.openxmlformats.org/officeDocument/2006/relationships/hyperlink" Target="http://spr.fld.mrsu.ru/2014/01/ehtologiya-chelovecheskijj-rot-kak-unikalnyjj-produkt-ehvolyucii/" TargetMode="External"/><Relationship Id="rId18" Type="http://schemas.openxmlformats.org/officeDocument/2006/relationships/hyperlink" Target="http://www.flarus.ru/?smid=2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zgorilla.com/digest/kraudsorsing-perevod-rabotayushhaya-model/" TargetMode="External"/><Relationship Id="rId7" Type="http://schemas.openxmlformats.org/officeDocument/2006/relationships/hyperlink" Target="http://notabenoid.com/" TargetMode="External"/><Relationship Id="rId12" Type="http://schemas.openxmlformats.org/officeDocument/2006/relationships/hyperlink" Target="http://spr.fld.mrsu.ru/2016/06/lichnoe-prostranstvo-v-ehpokhu-interneta-mif-ili-realnost/" TargetMode="External"/><Relationship Id="rId17" Type="http://schemas.openxmlformats.org/officeDocument/2006/relationships/hyperlink" Target="http://pro-spo.ru/freelance/3289-chto-takoe-kraudsors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ordlace.wordpress.com/2016/11/19/&#1087;&#1077;&#1088;&#1077;&#1074;&#1086;&#1076;&#1095;&#1077;&#1089;&#1082;&#1072;&#1103;-&#1076;&#1077;&#1103;&#1090;&#1077;&#1083;&#1100;&#1085;&#1086;&#1089;&#1090;&#1100;-&#1089;&#1086;&#1074;&#1088;&#1077;&#1084;&#1077;/" TargetMode="External"/><Relationship Id="rId20" Type="http://schemas.openxmlformats.org/officeDocument/2006/relationships/hyperlink" Target="http://www.computerra.ru/93984/266-let-kraudsorsingu-na-rusi-kollektiv%20noe-tolmachestvo-v-nashi-d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itran.ru/" TargetMode="External"/><Relationship Id="rId11" Type="http://schemas.openxmlformats.org/officeDocument/2006/relationships/hyperlink" Target="http://spr.fld.mrsu.ru/wp-content/uploads/2013/07/Umnye-okna-po-Hi-Tech-tekhnologii.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larus.ru/?smid=214" TargetMode="External"/><Relationship Id="rId15" Type="http://schemas.openxmlformats.org/officeDocument/2006/relationships/hyperlink" Target="http://spr.fld.mrsu.ru/2013/12/tajjna-sozdaniya-fashistskojj-boevojj-letayushhejj-tarelki/" TargetMode="External"/><Relationship Id="rId23" Type="http://schemas.openxmlformats.org/officeDocument/2006/relationships/hyperlink" Target="http://spr.fld.mrsu.ru/our-translations/nauchnyjj-perevod-2/" TargetMode="External"/><Relationship Id="rId10" Type="http://schemas.openxmlformats.org/officeDocument/2006/relationships/hyperlink" Target="http://spr.fld.mrsu.ru/wp-content/uploads/2013/07/Net-plagiatu-2.docx" TargetMode="External"/><Relationship Id="rId19" Type="http://schemas.openxmlformats.org/officeDocument/2006/relationships/hyperlink" Target="http://www.computerra.ru/author/roma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.fld.mrsu.ru/wp-content/uploads/2013/07/REPORTAZH-IZ-BUDUSHHEGO.doc" TargetMode="External"/><Relationship Id="rId14" Type="http://schemas.openxmlformats.org/officeDocument/2006/relationships/hyperlink" Target="http://spr.fld.mrsu.ru/2014/01/soloma-kak-novoe-syrjo-dlya-biotopliva/" TargetMode="External"/><Relationship Id="rId22" Type="http://schemas.openxmlformats.org/officeDocument/2006/relationships/hyperlink" Target="http://spr.fld.mrsu.ru/2013/10/crowdsourcing-im-inter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2017-08-09T08:14:00Z</dcterms:created>
  <dcterms:modified xsi:type="dcterms:W3CDTF">2018-02-06T19:31:00Z</dcterms:modified>
</cp:coreProperties>
</file>